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55" w:rsidRPr="0029767D" w:rsidRDefault="00AC039E" w:rsidP="00177868">
      <w:pPr>
        <w:jc w:val="both"/>
        <w:rPr>
          <w:rFonts w:asciiTheme="minorHAnsi" w:hAnsiTheme="minorHAnsi" w:cstheme="minorHAnsi"/>
          <w:b/>
        </w:rPr>
      </w:pPr>
      <w:bookmarkStart w:id="0" w:name="_GoBack"/>
      <w:bookmarkEnd w:id="0"/>
      <w:r w:rsidRPr="0029767D">
        <w:rPr>
          <w:rFonts w:asciiTheme="minorHAnsi" w:hAnsiTheme="minorHAnsi" w:cstheme="minorHAnsi"/>
          <w:b/>
        </w:rPr>
        <w:t>ACCORDO PER</w:t>
      </w:r>
      <w:r w:rsidR="00F57442" w:rsidRPr="0029767D">
        <w:rPr>
          <w:rFonts w:asciiTheme="minorHAnsi" w:hAnsiTheme="minorHAnsi" w:cstheme="minorHAnsi"/>
          <w:b/>
        </w:rPr>
        <w:t xml:space="preserve"> LA GESTIONE IN FORMA CONGIUNTA DELLA PROCEDURA CONCORSUALE  PER LA COPERTURA </w:t>
      </w:r>
      <w:proofErr w:type="spellStart"/>
      <w:r w:rsidR="00F57442" w:rsidRPr="0029767D">
        <w:rPr>
          <w:rFonts w:asciiTheme="minorHAnsi" w:hAnsiTheme="minorHAnsi" w:cstheme="minorHAnsi"/>
          <w:b/>
        </w:rPr>
        <w:t>DI</w:t>
      </w:r>
      <w:proofErr w:type="spellEnd"/>
      <w:r w:rsidR="00F57442" w:rsidRPr="0029767D">
        <w:rPr>
          <w:rFonts w:asciiTheme="minorHAnsi" w:hAnsiTheme="minorHAnsi" w:cstheme="minorHAnsi"/>
          <w:b/>
        </w:rPr>
        <w:t xml:space="preserve"> N.2  POSTI  </w:t>
      </w:r>
      <w:proofErr w:type="spellStart"/>
      <w:r w:rsidR="00F57442" w:rsidRPr="0029767D">
        <w:rPr>
          <w:rFonts w:asciiTheme="minorHAnsi" w:hAnsiTheme="minorHAnsi" w:cstheme="minorHAnsi"/>
          <w:b/>
        </w:rPr>
        <w:t>D</w:t>
      </w:r>
      <w:r w:rsidR="00F84542" w:rsidRPr="0029767D">
        <w:rPr>
          <w:rFonts w:asciiTheme="minorHAnsi" w:hAnsiTheme="minorHAnsi" w:cstheme="minorHAnsi"/>
          <w:b/>
        </w:rPr>
        <w:t>I</w:t>
      </w:r>
      <w:proofErr w:type="spellEnd"/>
      <w:r w:rsidR="00177868" w:rsidRPr="0029767D">
        <w:rPr>
          <w:rFonts w:asciiTheme="minorHAnsi" w:hAnsiTheme="minorHAnsi" w:cstheme="minorHAnsi"/>
          <w:b/>
        </w:rPr>
        <w:t xml:space="preserve"> </w:t>
      </w:r>
      <w:r w:rsidR="00F84542" w:rsidRPr="0029767D">
        <w:rPr>
          <w:rFonts w:asciiTheme="minorHAnsi" w:hAnsiTheme="minorHAnsi" w:cstheme="minorHAnsi"/>
          <w:b/>
        </w:rPr>
        <w:t>ISTRUTTORE AMMINISTRATIVO (</w:t>
      </w:r>
      <w:proofErr w:type="spellStart"/>
      <w:r w:rsidR="00F84542" w:rsidRPr="0029767D">
        <w:rPr>
          <w:rFonts w:asciiTheme="minorHAnsi" w:hAnsiTheme="minorHAnsi" w:cstheme="minorHAnsi"/>
          <w:b/>
        </w:rPr>
        <w:t>CAT</w:t>
      </w:r>
      <w:proofErr w:type="spellEnd"/>
      <w:r w:rsidR="00F84542" w:rsidRPr="0029767D">
        <w:rPr>
          <w:rFonts w:asciiTheme="minorHAnsi" w:hAnsiTheme="minorHAnsi" w:cstheme="minorHAnsi"/>
          <w:b/>
        </w:rPr>
        <w:t>. C)</w:t>
      </w:r>
      <w:r w:rsidR="00177868" w:rsidRPr="0029767D">
        <w:rPr>
          <w:rFonts w:asciiTheme="minorHAnsi" w:hAnsiTheme="minorHAnsi" w:cstheme="minorHAnsi"/>
          <w:b/>
        </w:rPr>
        <w:t xml:space="preserve"> </w:t>
      </w:r>
      <w:r w:rsidR="00F57442" w:rsidRPr="0029767D">
        <w:rPr>
          <w:rFonts w:asciiTheme="minorHAnsi" w:hAnsiTheme="minorHAnsi" w:cstheme="minorHAnsi"/>
          <w:b/>
        </w:rPr>
        <w:t xml:space="preserve">A </w:t>
      </w:r>
      <w:r w:rsidR="004D5EB1" w:rsidRPr="0029767D">
        <w:rPr>
          <w:rFonts w:asciiTheme="minorHAnsi" w:hAnsiTheme="minorHAnsi" w:cstheme="minorHAnsi"/>
          <w:b/>
        </w:rPr>
        <w:t xml:space="preserve">TEMPO PIENO ED </w:t>
      </w:r>
      <w:r w:rsidR="00F84542" w:rsidRPr="0029767D">
        <w:rPr>
          <w:rFonts w:asciiTheme="minorHAnsi" w:hAnsiTheme="minorHAnsi" w:cstheme="minorHAnsi"/>
          <w:b/>
        </w:rPr>
        <w:t>INDETERMINATO</w:t>
      </w:r>
      <w:r w:rsidR="00177868" w:rsidRPr="0029767D">
        <w:rPr>
          <w:rFonts w:asciiTheme="minorHAnsi" w:hAnsiTheme="minorHAnsi" w:cstheme="minorHAnsi"/>
          <w:b/>
        </w:rPr>
        <w:t xml:space="preserve"> </w:t>
      </w:r>
      <w:r w:rsidR="00F57442" w:rsidRPr="0029767D">
        <w:rPr>
          <w:rFonts w:asciiTheme="minorHAnsi" w:hAnsiTheme="minorHAnsi" w:cstheme="minorHAnsi"/>
          <w:b/>
        </w:rPr>
        <w:t xml:space="preserve">E PER L’UTILIZZO DELLA CONSEGUENTE GRADUATORIA  </w:t>
      </w:r>
    </w:p>
    <w:p w:rsidR="00C37801" w:rsidRPr="0029767D" w:rsidRDefault="00C37801" w:rsidP="008A6DF3">
      <w:pPr>
        <w:pStyle w:val="Corpodeltesto2"/>
        <w:spacing w:after="0" w:line="240" w:lineRule="auto"/>
        <w:jc w:val="both"/>
        <w:rPr>
          <w:rFonts w:asciiTheme="minorHAnsi" w:hAnsiTheme="minorHAnsi" w:cstheme="minorHAnsi"/>
          <w:szCs w:val="24"/>
        </w:rPr>
      </w:pPr>
    </w:p>
    <w:p w:rsidR="00C37801" w:rsidRPr="0029767D" w:rsidRDefault="00C37801" w:rsidP="00C37801">
      <w:pPr>
        <w:pStyle w:val="Corpodeltesto2"/>
        <w:spacing w:after="0" w:line="240" w:lineRule="auto"/>
        <w:jc w:val="center"/>
        <w:rPr>
          <w:rFonts w:asciiTheme="minorHAnsi" w:hAnsiTheme="minorHAnsi" w:cstheme="minorHAnsi"/>
          <w:szCs w:val="24"/>
        </w:rPr>
      </w:pPr>
    </w:p>
    <w:p w:rsidR="00F57442" w:rsidRPr="0029767D" w:rsidRDefault="00F57442" w:rsidP="008A6DF3">
      <w:pPr>
        <w:jc w:val="both"/>
        <w:rPr>
          <w:rFonts w:asciiTheme="minorHAnsi" w:hAnsiTheme="minorHAnsi" w:cstheme="minorHAnsi"/>
        </w:rPr>
      </w:pPr>
      <w:r w:rsidRPr="0029767D">
        <w:rPr>
          <w:rFonts w:asciiTheme="minorHAnsi" w:hAnsiTheme="minorHAnsi" w:cstheme="minorHAnsi"/>
        </w:rPr>
        <w:t xml:space="preserve">L’anno </w:t>
      </w:r>
      <w:r w:rsidR="00961E0B">
        <w:rPr>
          <w:rFonts w:asciiTheme="minorHAnsi" w:hAnsiTheme="minorHAnsi" w:cstheme="minorHAnsi"/>
        </w:rPr>
        <w:t>2021</w:t>
      </w:r>
      <w:r w:rsidRPr="0029767D">
        <w:rPr>
          <w:rFonts w:asciiTheme="minorHAnsi" w:hAnsiTheme="minorHAnsi" w:cstheme="minorHAnsi"/>
        </w:rPr>
        <w:t>, il giorno __________________ del mese di _________________, con la presente scrittura privata a valere ad ogni effetto di legge tra i Comuni di:</w:t>
      </w:r>
    </w:p>
    <w:p w:rsidR="00F57442" w:rsidRPr="0029767D" w:rsidRDefault="00F57442" w:rsidP="008A6DF3">
      <w:pPr>
        <w:jc w:val="both"/>
        <w:rPr>
          <w:rFonts w:asciiTheme="minorHAnsi" w:hAnsiTheme="minorHAnsi" w:cstheme="minorHAnsi"/>
        </w:rPr>
      </w:pPr>
    </w:p>
    <w:p w:rsidR="00183A56" w:rsidRPr="0029767D" w:rsidRDefault="00183A56" w:rsidP="008A6DF3">
      <w:pPr>
        <w:jc w:val="both"/>
        <w:rPr>
          <w:rFonts w:asciiTheme="minorHAnsi" w:hAnsiTheme="minorHAnsi" w:cstheme="minorHAnsi"/>
        </w:rPr>
      </w:pPr>
      <w:r w:rsidRPr="0029767D">
        <w:rPr>
          <w:rFonts w:asciiTheme="minorHAnsi" w:hAnsiTheme="minorHAnsi" w:cstheme="minorHAnsi"/>
        </w:rPr>
        <w:t xml:space="preserve">Comune di </w:t>
      </w:r>
      <w:r w:rsidR="00A2763B" w:rsidRPr="0029767D">
        <w:rPr>
          <w:rFonts w:asciiTheme="minorHAnsi" w:hAnsiTheme="minorHAnsi" w:cstheme="minorHAnsi"/>
        </w:rPr>
        <w:t xml:space="preserve">Dosolo </w:t>
      </w:r>
      <w:r w:rsidR="00C37801" w:rsidRPr="0029767D">
        <w:rPr>
          <w:rFonts w:asciiTheme="minorHAnsi" w:hAnsiTheme="minorHAnsi" w:cstheme="minorHAnsi"/>
        </w:rPr>
        <w:t xml:space="preserve">con sede in </w:t>
      </w:r>
      <w:r w:rsidR="00A2763B" w:rsidRPr="0029767D">
        <w:rPr>
          <w:rFonts w:asciiTheme="minorHAnsi" w:hAnsiTheme="minorHAnsi" w:cstheme="minorHAnsi"/>
        </w:rPr>
        <w:t xml:space="preserve">piazza Garibaldi n. 3 –Dosolo </w:t>
      </w:r>
      <w:r w:rsidR="00C37801" w:rsidRPr="0029767D">
        <w:rPr>
          <w:rFonts w:asciiTheme="minorHAnsi" w:hAnsiTheme="minorHAnsi" w:cstheme="minorHAnsi"/>
        </w:rPr>
        <w:t xml:space="preserve"> C.F.</w:t>
      </w:r>
      <w:r w:rsidR="00A2763B" w:rsidRPr="0029767D">
        <w:rPr>
          <w:rFonts w:asciiTheme="minorHAnsi" w:hAnsiTheme="minorHAnsi" w:cstheme="minorHAnsi"/>
        </w:rPr>
        <w:t xml:space="preserve"> 83000130209</w:t>
      </w:r>
      <w:r w:rsidR="00C37801" w:rsidRPr="0029767D">
        <w:rPr>
          <w:rFonts w:asciiTheme="minorHAnsi" w:hAnsiTheme="minorHAnsi" w:cstheme="minorHAnsi"/>
        </w:rPr>
        <w:t xml:space="preserve"> nella persona della dott.ssa </w:t>
      </w:r>
      <w:r w:rsidR="00A2763B" w:rsidRPr="0029767D">
        <w:rPr>
          <w:rFonts w:asciiTheme="minorHAnsi" w:hAnsiTheme="minorHAnsi" w:cstheme="minorHAnsi"/>
        </w:rPr>
        <w:t>Borghi Roberta</w:t>
      </w:r>
      <w:r w:rsidR="00C37801" w:rsidRPr="0029767D">
        <w:rPr>
          <w:rFonts w:asciiTheme="minorHAnsi" w:hAnsiTheme="minorHAnsi" w:cstheme="minorHAnsi"/>
        </w:rPr>
        <w:t xml:space="preserve">, in qualità di Responsabile del Settore </w:t>
      </w:r>
      <w:r w:rsidR="00A2763B" w:rsidRPr="0029767D">
        <w:rPr>
          <w:rFonts w:asciiTheme="minorHAnsi" w:hAnsiTheme="minorHAnsi" w:cstheme="minorHAnsi"/>
        </w:rPr>
        <w:t xml:space="preserve">Amministrativo </w:t>
      </w:r>
    </w:p>
    <w:p w:rsidR="004D5EB1" w:rsidRPr="0029767D" w:rsidRDefault="004D5EB1" w:rsidP="004D5EB1">
      <w:pPr>
        <w:pStyle w:val="Corpodeltesto2"/>
        <w:spacing w:after="0" w:line="240" w:lineRule="auto"/>
        <w:jc w:val="center"/>
        <w:rPr>
          <w:rFonts w:asciiTheme="minorHAnsi" w:hAnsiTheme="minorHAnsi" w:cstheme="minorHAnsi"/>
          <w:szCs w:val="24"/>
        </w:rPr>
      </w:pPr>
      <w:r w:rsidRPr="0029767D">
        <w:rPr>
          <w:rFonts w:asciiTheme="minorHAnsi" w:hAnsiTheme="minorHAnsi" w:cstheme="minorHAnsi"/>
          <w:szCs w:val="24"/>
        </w:rPr>
        <w:t>E</w:t>
      </w:r>
    </w:p>
    <w:p w:rsidR="004D5EB1" w:rsidRPr="0029767D" w:rsidRDefault="004D5EB1" w:rsidP="004D5EB1">
      <w:pPr>
        <w:pStyle w:val="Corpodeltesto2"/>
        <w:spacing w:after="0" w:line="240" w:lineRule="auto"/>
        <w:jc w:val="both"/>
        <w:rPr>
          <w:rFonts w:asciiTheme="minorHAnsi" w:hAnsiTheme="minorHAnsi" w:cstheme="minorHAnsi"/>
          <w:szCs w:val="24"/>
        </w:rPr>
      </w:pPr>
      <w:r w:rsidRPr="0029767D">
        <w:rPr>
          <w:rFonts w:asciiTheme="minorHAnsi" w:hAnsiTheme="minorHAnsi" w:cstheme="minorHAnsi"/>
          <w:szCs w:val="24"/>
        </w:rPr>
        <w:t xml:space="preserve">Comune di </w:t>
      </w:r>
      <w:r w:rsidR="00A2763B" w:rsidRPr="0029767D">
        <w:rPr>
          <w:rFonts w:asciiTheme="minorHAnsi" w:hAnsiTheme="minorHAnsi" w:cstheme="minorHAnsi"/>
          <w:szCs w:val="24"/>
        </w:rPr>
        <w:t xml:space="preserve">Gonzaga </w:t>
      </w:r>
      <w:r w:rsidRPr="0029767D">
        <w:rPr>
          <w:rFonts w:asciiTheme="minorHAnsi" w:hAnsiTheme="minorHAnsi" w:cstheme="minorHAnsi"/>
          <w:szCs w:val="24"/>
        </w:rPr>
        <w:t xml:space="preserve">con sede in </w:t>
      </w:r>
      <w:r w:rsidR="00A2763B" w:rsidRPr="0029767D">
        <w:rPr>
          <w:rFonts w:asciiTheme="minorHAnsi" w:hAnsiTheme="minorHAnsi" w:cstheme="minorHAnsi"/>
          <w:szCs w:val="24"/>
        </w:rPr>
        <w:t>Gonzaga,piazza Castello n. 1 –Gonzaga</w:t>
      </w:r>
      <w:r w:rsidRPr="0029767D">
        <w:rPr>
          <w:rFonts w:asciiTheme="minorHAnsi" w:hAnsiTheme="minorHAnsi" w:cstheme="minorHAnsi"/>
          <w:szCs w:val="24"/>
        </w:rPr>
        <w:t xml:space="preserve">, </w:t>
      </w:r>
      <w:proofErr w:type="spellStart"/>
      <w:r w:rsidRPr="0029767D">
        <w:rPr>
          <w:rFonts w:asciiTheme="minorHAnsi" w:hAnsiTheme="minorHAnsi" w:cstheme="minorHAnsi"/>
          <w:szCs w:val="24"/>
        </w:rPr>
        <w:t>C.F</w:t>
      </w:r>
      <w:proofErr w:type="spellEnd"/>
      <w:r w:rsidR="00A2763B" w:rsidRPr="0029767D">
        <w:rPr>
          <w:rFonts w:asciiTheme="minorHAnsi" w:hAnsiTheme="minorHAnsi" w:cstheme="minorHAnsi"/>
          <w:szCs w:val="24"/>
        </w:rPr>
        <w:t xml:space="preserve"> 00253340202</w:t>
      </w:r>
      <w:r w:rsidRPr="0029767D">
        <w:rPr>
          <w:rFonts w:asciiTheme="minorHAnsi" w:hAnsiTheme="minorHAnsi" w:cstheme="minorHAnsi"/>
          <w:szCs w:val="24"/>
        </w:rPr>
        <w:t xml:space="preserve"> nella persona di  </w:t>
      </w:r>
      <w:r w:rsidR="00A2763B" w:rsidRPr="0029767D">
        <w:rPr>
          <w:rFonts w:asciiTheme="minorHAnsi" w:hAnsiTheme="minorHAnsi" w:cstheme="minorHAnsi"/>
          <w:szCs w:val="24"/>
        </w:rPr>
        <w:t xml:space="preserve">  </w:t>
      </w:r>
      <w:r w:rsidR="00961E0B">
        <w:rPr>
          <w:rFonts w:asciiTheme="minorHAnsi" w:hAnsiTheme="minorHAnsi" w:cstheme="minorHAnsi"/>
          <w:szCs w:val="24"/>
        </w:rPr>
        <w:t xml:space="preserve">Cristina Camerlenghi </w:t>
      </w:r>
      <w:r w:rsidRPr="0029767D">
        <w:rPr>
          <w:rFonts w:asciiTheme="minorHAnsi" w:hAnsiTheme="minorHAnsi" w:cstheme="minorHAnsi"/>
          <w:szCs w:val="24"/>
        </w:rPr>
        <w:t xml:space="preserve">, in qualità di </w:t>
      </w:r>
      <w:r w:rsidR="00961E0B">
        <w:rPr>
          <w:rFonts w:asciiTheme="minorHAnsi" w:hAnsiTheme="minorHAnsi" w:cstheme="minorHAnsi"/>
          <w:szCs w:val="24"/>
        </w:rPr>
        <w:t>Responsabile del Personale</w:t>
      </w:r>
    </w:p>
    <w:p w:rsidR="004D5EB1" w:rsidRPr="0029767D" w:rsidRDefault="004D5EB1" w:rsidP="008A6DF3">
      <w:pPr>
        <w:jc w:val="both"/>
        <w:rPr>
          <w:rFonts w:asciiTheme="minorHAnsi" w:hAnsiTheme="minorHAnsi" w:cstheme="minorHAnsi"/>
        </w:rPr>
      </w:pPr>
    </w:p>
    <w:p w:rsidR="00183A56" w:rsidRPr="0029767D" w:rsidRDefault="00183A56" w:rsidP="008A6DF3">
      <w:pPr>
        <w:jc w:val="both"/>
        <w:rPr>
          <w:rFonts w:asciiTheme="minorHAnsi" w:hAnsiTheme="minorHAnsi" w:cstheme="minorHAnsi"/>
        </w:rPr>
      </w:pPr>
      <w:r w:rsidRPr="0029767D">
        <w:rPr>
          <w:rFonts w:asciiTheme="minorHAnsi" w:hAnsiTheme="minorHAnsi" w:cstheme="minorHAnsi"/>
        </w:rPr>
        <w:t>Premesso:</w:t>
      </w:r>
    </w:p>
    <w:p w:rsidR="00F57442" w:rsidRPr="0029767D" w:rsidRDefault="00F57442" w:rsidP="008A6DF3">
      <w:pPr>
        <w:jc w:val="both"/>
        <w:rPr>
          <w:rFonts w:asciiTheme="minorHAnsi" w:hAnsiTheme="minorHAnsi" w:cstheme="minorHAnsi"/>
        </w:rPr>
      </w:pPr>
      <w:r w:rsidRPr="0029767D">
        <w:rPr>
          <w:rFonts w:asciiTheme="minorHAnsi" w:hAnsiTheme="minorHAnsi" w:cstheme="minorHAnsi"/>
        </w:rPr>
        <w:t xml:space="preserve">- che l’art. 13, comma 2, del D. </w:t>
      </w:r>
      <w:proofErr w:type="spellStart"/>
      <w:r w:rsidRPr="0029767D">
        <w:rPr>
          <w:rFonts w:asciiTheme="minorHAnsi" w:hAnsiTheme="minorHAnsi" w:cstheme="minorHAnsi"/>
        </w:rPr>
        <w:t>Lgs</w:t>
      </w:r>
      <w:proofErr w:type="spellEnd"/>
      <w:r w:rsidRPr="0029767D">
        <w:rPr>
          <w:rFonts w:asciiTheme="minorHAnsi" w:hAnsiTheme="minorHAnsi" w:cstheme="minorHAnsi"/>
        </w:rPr>
        <w:t xml:space="preserve">. n. 267 del 18.08.2000 e successive modifiche ed integrazioni, prevede espressamente forme di cooperazione fra i Comuni per lo svolgimento di funzioni istituzionali; </w:t>
      </w:r>
    </w:p>
    <w:p w:rsidR="00F57442" w:rsidRPr="0029767D" w:rsidRDefault="00F57442" w:rsidP="008A6DF3">
      <w:pPr>
        <w:jc w:val="both"/>
        <w:rPr>
          <w:rFonts w:asciiTheme="minorHAnsi" w:hAnsiTheme="minorHAnsi" w:cstheme="minorHAnsi"/>
        </w:rPr>
      </w:pPr>
      <w:r w:rsidRPr="0029767D">
        <w:rPr>
          <w:rFonts w:asciiTheme="minorHAnsi" w:hAnsiTheme="minorHAnsi" w:cstheme="minorHAnsi"/>
        </w:rPr>
        <w:t>- che l'art. 15 della legge 07.08.1990, n. 241 stabilisce che "le amministrazioni pubbliche possono sempre concludere fra loro accordi per disciplinare lo svolgimento in collaborazione di attività di interesse comune";</w:t>
      </w:r>
    </w:p>
    <w:p w:rsidR="00F57442" w:rsidRPr="0029767D" w:rsidRDefault="00F57442" w:rsidP="008A6DF3">
      <w:pPr>
        <w:jc w:val="both"/>
        <w:rPr>
          <w:rFonts w:asciiTheme="minorHAnsi" w:hAnsiTheme="minorHAnsi" w:cstheme="minorHAnsi"/>
        </w:rPr>
      </w:pPr>
      <w:r w:rsidRPr="0029767D">
        <w:rPr>
          <w:rFonts w:asciiTheme="minorHAnsi" w:hAnsiTheme="minorHAnsi" w:cstheme="minorHAnsi"/>
        </w:rPr>
        <w:t xml:space="preserve"> - che con il presente accordo gli Enti stipulanti si propongono i seguenti obiettivi: </w:t>
      </w:r>
    </w:p>
    <w:p w:rsidR="00F57442" w:rsidRPr="0029767D" w:rsidRDefault="00F57442" w:rsidP="00F57442">
      <w:pPr>
        <w:pStyle w:val="Paragrafoelenco"/>
        <w:numPr>
          <w:ilvl w:val="0"/>
          <w:numId w:val="2"/>
        </w:numPr>
        <w:jc w:val="both"/>
        <w:rPr>
          <w:rFonts w:asciiTheme="minorHAnsi" w:hAnsiTheme="minorHAnsi" w:cstheme="minorHAnsi"/>
        </w:rPr>
      </w:pPr>
      <w:r w:rsidRPr="0029767D">
        <w:rPr>
          <w:rFonts w:asciiTheme="minorHAnsi" w:hAnsiTheme="minorHAnsi" w:cstheme="minorHAnsi"/>
        </w:rPr>
        <w:t xml:space="preserve">procedere alla gestione congiunta della procedura concorsuale pubblica per la copertura a tempo indeterminato di n. 2 posti di categoria C dell’area “amministrativa”; </w:t>
      </w:r>
    </w:p>
    <w:p w:rsidR="00F57442" w:rsidRPr="0029767D" w:rsidRDefault="00F57442" w:rsidP="00F57442">
      <w:pPr>
        <w:pStyle w:val="Paragrafoelenco"/>
        <w:numPr>
          <w:ilvl w:val="0"/>
          <w:numId w:val="2"/>
        </w:numPr>
        <w:jc w:val="both"/>
        <w:rPr>
          <w:rFonts w:asciiTheme="minorHAnsi" w:hAnsiTheme="minorHAnsi" w:cstheme="minorHAnsi"/>
        </w:rPr>
      </w:pPr>
      <w:r w:rsidRPr="0029767D">
        <w:rPr>
          <w:rFonts w:asciiTheme="minorHAnsi" w:hAnsiTheme="minorHAnsi" w:cstheme="minorHAnsi"/>
        </w:rPr>
        <w:t>rispondere adeguatamente in termini di flessibilità e celerità alle esigenze di reclutamento di personale;</w:t>
      </w:r>
    </w:p>
    <w:p w:rsidR="00F57442" w:rsidRPr="0029767D" w:rsidRDefault="00F57442" w:rsidP="00F57442">
      <w:pPr>
        <w:pStyle w:val="Paragrafoelenco"/>
        <w:numPr>
          <w:ilvl w:val="0"/>
          <w:numId w:val="2"/>
        </w:numPr>
        <w:jc w:val="both"/>
        <w:rPr>
          <w:rFonts w:asciiTheme="minorHAnsi" w:hAnsiTheme="minorHAnsi" w:cstheme="minorHAnsi"/>
        </w:rPr>
      </w:pPr>
      <w:r w:rsidRPr="0029767D">
        <w:rPr>
          <w:rFonts w:asciiTheme="minorHAnsi" w:hAnsiTheme="minorHAnsi" w:cstheme="minorHAnsi"/>
        </w:rPr>
        <w:t>realizzare economie di scala e di atti amministrativi nelle operazioni inerenti la procedura concorsuale oggetto del presente atto;</w:t>
      </w:r>
    </w:p>
    <w:p w:rsidR="00F57442" w:rsidRPr="0029767D" w:rsidRDefault="00F57442" w:rsidP="00F57442">
      <w:pPr>
        <w:pStyle w:val="Paragrafoelenco"/>
        <w:numPr>
          <w:ilvl w:val="0"/>
          <w:numId w:val="2"/>
        </w:numPr>
        <w:jc w:val="both"/>
        <w:rPr>
          <w:rFonts w:asciiTheme="minorHAnsi" w:hAnsiTheme="minorHAnsi" w:cstheme="minorHAnsi"/>
        </w:rPr>
      </w:pPr>
      <w:r w:rsidRPr="0029767D">
        <w:rPr>
          <w:rFonts w:asciiTheme="minorHAnsi" w:hAnsiTheme="minorHAnsi" w:cstheme="minorHAnsi"/>
        </w:rPr>
        <w:t xml:space="preserve">valorizzare la cooperazione fra enti locali nel rispetto della libera determinazione di ciascuno. </w:t>
      </w:r>
    </w:p>
    <w:p w:rsidR="00F57442" w:rsidRPr="0029767D" w:rsidRDefault="00F57442" w:rsidP="00F57442">
      <w:pPr>
        <w:jc w:val="both"/>
        <w:rPr>
          <w:rFonts w:asciiTheme="minorHAnsi" w:hAnsiTheme="minorHAnsi" w:cstheme="minorHAnsi"/>
        </w:rPr>
      </w:pPr>
    </w:p>
    <w:p w:rsidR="00F57442" w:rsidRPr="0029767D" w:rsidRDefault="00F57442" w:rsidP="008921C4">
      <w:pPr>
        <w:tabs>
          <w:tab w:val="left" w:pos="291"/>
        </w:tabs>
        <w:suppressAutoHyphens/>
        <w:ind w:left="360"/>
        <w:jc w:val="both"/>
        <w:rPr>
          <w:rFonts w:asciiTheme="minorHAnsi" w:hAnsiTheme="minorHAnsi" w:cstheme="minorHAnsi"/>
        </w:rPr>
      </w:pPr>
    </w:p>
    <w:p w:rsidR="008921C4" w:rsidRPr="0029767D" w:rsidRDefault="008921C4" w:rsidP="008921C4">
      <w:pPr>
        <w:tabs>
          <w:tab w:val="left" w:pos="291"/>
        </w:tabs>
        <w:suppressAutoHyphens/>
        <w:jc w:val="both"/>
        <w:rPr>
          <w:rFonts w:asciiTheme="minorHAnsi" w:hAnsiTheme="minorHAnsi" w:cstheme="minorHAnsi"/>
        </w:rPr>
      </w:pPr>
      <w:r w:rsidRPr="0029767D">
        <w:rPr>
          <w:rFonts w:asciiTheme="minorHAnsi" w:hAnsiTheme="minorHAnsi" w:cstheme="minorHAnsi"/>
        </w:rPr>
        <w:t>Vista la disciplina di cui all’art. 3, comma 61, della L. 350/2003</w:t>
      </w:r>
    </w:p>
    <w:p w:rsidR="008921C4" w:rsidRPr="0029767D" w:rsidRDefault="008921C4" w:rsidP="008921C4">
      <w:pPr>
        <w:tabs>
          <w:tab w:val="left" w:pos="291"/>
        </w:tabs>
        <w:suppressAutoHyphens/>
        <w:jc w:val="both"/>
        <w:rPr>
          <w:rFonts w:asciiTheme="minorHAnsi" w:hAnsiTheme="minorHAnsi" w:cstheme="minorHAnsi"/>
        </w:rPr>
      </w:pPr>
    </w:p>
    <w:p w:rsidR="00F57442" w:rsidRPr="0029767D" w:rsidRDefault="00F57442" w:rsidP="00F57442">
      <w:pPr>
        <w:tabs>
          <w:tab w:val="left" w:pos="291"/>
        </w:tabs>
        <w:suppressAutoHyphens/>
        <w:jc w:val="both"/>
        <w:rPr>
          <w:rFonts w:asciiTheme="minorHAnsi" w:eastAsia="Times New Roman" w:hAnsiTheme="minorHAnsi" w:cstheme="minorHAnsi"/>
          <w:lang w:eastAsia="it-IT" w:bidi="ar-SA"/>
        </w:rPr>
      </w:pPr>
      <w:r w:rsidRPr="0029767D">
        <w:rPr>
          <w:rFonts w:asciiTheme="minorHAnsi" w:hAnsiTheme="minorHAnsi" w:cstheme="minorHAnsi"/>
        </w:rPr>
        <w:t>Visto l’art. 1 comma 361 della legge 145/2018 che stabilisce che: “</w:t>
      </w:r>
      <w:r w:rsidRPr="0029767D">
        <w:rPr>
          <w:rFonts w:asciiTheme="minorHAnsi" w:eastAsia="Times New Roman" w:hAnsiTheme="minorHAnsi" w:cstheme="minorHAnsi"/>
          <w:i/>
          <w:lang w:eastAsia="it-IT" w:bidi="ar-SA"/>
        </w:rPr>
        <w:t>Fermo quanto  previsto  dall'articolo  35,  comma  5-ter,  del</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decreto legislativo  30  marzo  2001,  n.  165,  le  graduatorie  dei</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concorsi per il reclutamento del personale presso le  amministrazioni</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pubbliche di cui  all'articolo  1,  comma  2,  del  medesimo  decreto</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legislativo sono utilizzate esclusivamente per la copertura dei posti</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messi a concorso nonché di quelli che si rendono disponibili,  entro</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 xml:space="preserve">i limiti di efficacia temporale  delle  graduatorie  medesime,  fermo restando il numero dei posti banditi e nel  rispetto  dell'ordine  </w:t>
      </w:r>
      <w:proofErr w:type="spellStart"/>
      <w:r w:rsidRPr="0029767D">
        <w:rPr>
          <w:rFonts w:asciiTheme="minorHAnsi" w:eastAsia="Times New Roman" w:hAnsiTheme="minorHAnsi" w:cstheme="minorHAnsi"/>
          <w:i/>
          <w:lang w:eastAsia="it-IT" w:bidi="ar-SA"/>
        </w:rPr>
        <w:t>dimerito</w:t>
      </w:r>
      <w:proofErr w:type="spellEnd"/>
      <w:r w:rsidRPr="0029767D">
        <w:rPr>
          <w:rFonts w:asciiTheme="minorHAnsi" w:eastAsia="Times New Roman" w:hAnsiTheme="minorHAnsi" w:cstheme="minorHAnsi"/>
          <w:i/>
          <w:lang w:eastAsia="it-IT" w:bidi="ar-SA"/>
        </w:rPr>
        <w:t>, in conseguenza della  mancata  costituzione  o  dell'avvenuta</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estinzione  del  rapporto  di  lavoro  con  i  candidati   dichiarati</w:t>
      </w:r>
      <w:r w:rsidRPr="0029767D">
        <w:rPr>
          <w:rFonts w:asciiTheme="minorHAnsi" w:hAnsiTheme="minorHAnsi" w:cstheme="minorHAnsi"/>
          <w:i/>
        </w:rPr>
        <w:t xml:space="preserve"> </w:t>
      </w:r>
      <w:r w:rsidRPr="0029767D">
        <w:rPr>
          <w:rFonts w:asciiTheme="minorHAnsi" w:eastAsia="Times New Roman" w:hAnsiTheme="minorHAnsi" w:cstheme="minorHAnsi"/>
          <w:i/>
          <w:lang w:eastAsia="it-IT" w:bidi="ar-SA"/>
        </w:rPr>
        <w:t xml:space="preserve">vincitori.  </w:t>
      </w:r>
    </w:p>
    <w:p w:rsidR="00F57442" w:rsidRPr="0029767D" w:rsidRDefault="00F57442" w:rsidP="00F57442">
      <w:pPr>
        <w:tabs>
          <w:tab w:val="left" w:pos="291"/>
        </w:tabs>
        <w:suppressAutoHyphens/>
        <w:jc w:val="both"/>
        <w:rPr>
          <w:rFonts w:asciiTheme="minorHAnsi" w:hAnsiTheme="minorHAnsi" w:cstheme="minorHAnsi"/>
        </w:rPr>
      </w:pPr>
    </w:p>
    <w:p w:rsidR="00F57442" w:rsidRPr="0029767D" w:rsidRDefault="00F57442" w:rsidP="00F57442">
      <w:pPr>
        <w:jc w:val="both"/>
        <w:rPr>
          <w:rFonts w:asciiTheme="minorHAnsi" w:hAnsiTheme="minorHAnsi" w:cstheme="minorHAnsi"/>
        </w:rPr>
      </w:pPr>
      <w:r w:rsidRPr="0029767D">
        <w:rPr>
          <w:rFonts w:asciiTheme="minorHAnsi" w:hAnsiTheme="minorHAnsi" w:cstheme="minorHAnsi"/>
        </w:rPr>
        <w:t>Tra le parti come sopra costituitesi si conviene e si stipula quanto segue:</w:t>
      </w:r>
    </w:p>
    <w:p w:rsidR="00F57442" w:rsidRPr="0029767D" w:rsidRDefault="00F57442" w:rsidP="008A6DF3">
      <w:pPr>
        <w:jc w:val="both"/>
        <w:rPr>
          <w:rFonts w:asciiTheme="minorHAnsi" w:hAnsiTheme="minorHAnsi" w:cstheme="minorHAnsi"/>
        </w:rPr>
      </w:pPr>
    </w:p>
    <w:p w:rsidR="00183A56" w:rsidRPr="0029767D" w:rsidRDefault="00183A56" w:rsidP="008A6DF3">
      <w:pPr>
        <w:jc w:val="both"/>
        <w:rPr>
          <w:rFonts w:asciiTheme="minorHAnsi" w:hAnsiTheme="minorHAnsi" w:cstheme="minorHAnsi"/>
        </w:rPr>
      </w:pPr>
    </w:p>
    <w:p w:rsidR="00183A56" w:rsidRPr="0029767D" w:rsidRDefault="00183A56" w:rsidP="008A6DF3">
      <w:pPr>
        <w:jc w:val="both"/>
        <w:rPr>
          <w:rFonts w:asciiTheme="minorHAnsi" w:hAnsiTheme="minorHAnsi" w:cstheme="minorHAnsi"/>
        </w:rPr>
      </w:pPr>
    </w:p>
    <w:p w:rsidR="00183A56" w:rsidRPr="0029767D" w:rsidRDefault="00183A56" w:rsidP="008A6DF3">
      <w:pPr>
        <w:pStyle w:val="Corpodeltesto2"/>
        <w:spacing w:after="0" w:line="240" w:lineRule="auto"/>
        <w:rPr>
          <w:rFonts w:asciiTheme="minorHAnsi" w:hAnsiTheme="minorHAnsi" w:cstheme="minorHAnsi"/>
          <w:szCs w:val="24"/>
        </w:rPr>
      </w:pPr>
      <w:r w:rsidRPr="0029767D">
        <w:rPr>
          <w:rFonts w:asciiTheme="minorHAnsi" w:hAnsiTheme="minorHAnsi" w:cstheme="minorHAnsi"/>
          <w:szCs w:val="24"/>
        </w:rPr>
        <w:t>Le parti approvano la premessa, come parte integrante e sostanziale del presente accordo.</w:t>
      </w:r>
    </w:p>
    <w:p w:rsidR="008A6DF3" w:rsidRPr="0029767D" w:rsidRDefault="008A6DF3" w:rsidP="008A6DF3">
      <w:pPr>
        <w:jc w:val="both"/>
        <w:rPr>
          <w:rFonts w:asciiTheme="minorHAnsi" w:hAnsiTheme="minorHAnsi" w:cstheme="minorHAnsi"/>
        </w:rPr>
      </w:pP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lastRenderedPageBreak/>
        <w:t>Art. 1</w:t>
      </w: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OGGETTO E FINALITA’</w:t>
      </w:r>
    </w:p>
    <w:p w:rsidR="008A6DF3" w:rsidRPr="0029767D" w:rsidRDefault="008A6DF3" w:rsidP="008A6DF3">
      <w:pPr>
        <w:jc w:val="center"/>
        <w:rPr>
          <w:rFonts w:asciiTheme="minorHAnsi" w:hAnsiTheme="minorHAnsi" w:cstheme="minorHAnsi"/>
        </w:rPr>
      </w:pPr>
    </w:p>
    <w:p w:rsidR="008921C4" w:rsidRPr="0029767D" w:rsidRDefault="00CE1077" w:rsidP="007354EB">
      <w:pPr>
        <w:jc w:val="both"/>
        <w:rPr>
          <w:rFonts w:asciiTheme="minorHAnsi" w:hAnsiTheme="minorHAnsi" w:cstheme="minorHAnsi"/>
        </w:rPr>
      </w:pPr>
      <w:r w:rsidRPr="0029767D">
        <w:rPr>
          <w:rFonts w:asciiTheme="minorHAnsi" w:hAnsiTheme="minorHAnsi" w:cstheme="minorHAnsi"/>
        </w:rPr>
        <w:t>1.</w:t>
      </w:r>
      <w:r w:rsidR="008921C4" w:rsidRPr="0029767D">
        <w:rPr>
          <w:rFonts w:asciiTheme="minorHAnsi" w:hAnsiTheme="minorHAnsi" w:cstheme="minorHAnsi"/>
        </w:rPr>
        <w:t xml:space="preserve">I comuni di Dosolo e Gonzaga stabiliscono di gestire in forma congiunta e coordinata la procedura concorsuale per il reperimento di personale a tempo indeterminato in 2 profili professionali di istruttore amministrativo - categoria “C” nonché l’utilizzo </w:t>
      </w:r>
      <w:r w:rsidR="008921C4" w:rsidRPr="0029767D">
        <w:rPr>
          <w:rFonts w:asciiTheme="minorHAnsi" w:hAnsiTheme="minorHAnsi" w:cstheme="minorHAnsi"/>
          <w:sz w:val="23"/>
          <w:szCs w:val="23"/>
        </w:rPr>
        <w:t>della graduatoria che sarà approvata a seguito del concorso pubblico per esami</w:t>
      </w:r>
      <w:r w:rsidR="008921C4" w:rsidRPr="0029767D">
        <w:rPr>
          <w:rFonts w:asciiTheme="minorHAnsi" w:hAnsiTheme="minorHAnsi" w:cstheme="minorHAnsi"/>
        </w:rPr>
        <w:t xml:space="preserve"> in oggetto.</w:t>
      </w:r>
    </w:p>
    <w:p w:rsidR="008A6DF3" w:rsidRPr="0029767D" w:rsidRDefault="008A6DF3" w:rsidP="008A6DF3">
      <w:pPr>
        <w:jc w:val="both"/>
        <w:rPr>
          <w:rFonts w:asciiTheme="minorHAnsi" w:hAnsiTheme="minorHAnsi" w:cstheme="minorHAnsi"/>
        </w:rPr>
      </w:pP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Art. 2</w:t>
      </w:r>
    </w:p>
    <w:p w:rsidR="008921C4" w:rsidRPr="0029767D" w:rsidRDefault="008921C4" w:rsidP="008921C4">
      <w:pPr>
        <w:jc w:val="center"/>
        <w:rPr>
          <w:rFonts w:asciiTheme="minorHAnsi" w:hAnsiTheme="minorHAnsi" w:cstheme="minorHAnsi"/>
        </w:rPr>
      </w:pPr>
      <w:r w:rsidRPr="0029767D">
        <w:rPr>
          <w:rFonts w:asciiTheme="minorHAnsi" w:hAnsiTheme="minorHAnsi" w:cstheme="minorHAnsi"/>
        </w:rPr>
        <w:t>GESTIONE AMMINISTRATIVA DELLA PROCEDURA  CONCORSUALE</w:t>
      </w:r>
    </w:p>
    <w:p w:rsidR="008921C4" w:rsidRPr="0029767D" w:rsidRDefault="008921C4" w:rsidP="00553AC2">
      <w:pPr>
        <w:jc w:val="both"/>
        <w:rPr>
          <w:rFonts w:asciiTheme="minorHAnsi" w:hAnsiTheme="minorHAnsi" w:cstheme="minorHAnsi"/>
        </w:rPr>
      </w:pPr>
    </w:p>
    <w:p w:rsidR="008921C4" w:rsidRPr="0029767D" w:rsidRDefault="008921C4" w:rsidP="008921C4">
      <w:pPr>
        <w:pStyle w:val="Paragrafoelenco"/>
        <w:numPr>
          <w:ilvl w:val="0"/>
          <w:numId w:val="3"/>
        </w:numPr>
        <w:jc w:val="both"/>
        <w:rPr>
          <w:rFonts w:asciiTheme="minorHAnsi" w:hAnsiTheme="minorHAnsi" w:cstheme="minorHAnsi"/>
        </w:rPr>
      </w:pPr>
      <w:r w:rsidRPr="0029767D">
        <w:rPr>
          <w:rFonts w:asciiTheme="minorHAnsi" w:hAnsiTheme="minorHAnsi" w:cstheme="minorHAnsi"/>
        </w:rPr>
        <w:t>Di comune accordo, i Comuni sottoscrittori individuano nel comune di Dosolo l’ente cui è delegata la gestione amministrativa della procedura concorsuale,per l’assunzione di n.1 istruttore amministrativo presso il Comune di Dosolo e di n.1 istruttore amministrativo presso il Comune di Gonzaga .</w:t>
      </w:r>
    </w:p>
    <w:p w:rsidR="008921C4" w:rsidRPr="0029767D" w:rsidRDefault="008921C4" w:rsidP="008921C4">
      <w:pPr>
        <w:pStyle w:val="Paragrafoelenco"/>
        <w:numPr>
          <w:ilvl w:val="0"/>
          <w:numId w:val="3"/>
        </w:numPr>
        <w:jc w:val="both"/>
        <w:rPr>
          <w:rFonts w:asciiTheme="minorHAnsi" w:hAnsiTheme="minorHAnsi" w:cstheme="minorHAnsi"/>
        </w:rPr>
      </w:pPr>
      <w:r w:rsidRPr="0029767D">
        <w:rPr>
          <w:rFonts w:asciiTheme="minorHAnsi" w:hAnsiTheme="minorHAnsi" w:cstheme="minorHAnsi"/>
        </w:rPr>
        <w:t>Al Comune di Dosolo quale delegato allo svolgimento compete:</w:t>
      </w:r>
    </w:p>
    <w:p w:rsidR="008921C4" w:rsidRPr="0029767D" w:rsidRDefault="008921C4" w:rsidP="008921C4">
      <w:pPr>
        <w:ind w:left="60"/>
        <w:jc w:val="both"/>
        <w:rPr>
          <w:rFonts w:asciiTheme="minorHAnsi" w:hAnsiTheme="minorHAnsi" w:cstheme="minorHAnsi"/>
        </w:rPr>
      </w:pPr>
      <w:r w:rsidRPr="0029767D">
        <w:rPr>
          <w:rFonts w:asciiTheme="minorHAnsi" w:hAnsiTheme="minorHAnsi" w:cstheme="minorHAnsi"/>
        </w:rPr>
        <w:t xml:space="preserve"> a) l’approvazione del bando di concorso, la sua pubblicazione e diffusione;</w:t>
      </w:r>
    </w:p>
    <w:p w:rsidR="008921C4" w:rsidRPr="0029767D" w:rsidRDefault="008921C4" w:rsidP="008921C4">
      <w:pPr>
        <w:ind w:left="60"/>
        <w:jc w:val="both"/>
        <w:rPr>
          <w:rFonts w:asciiTheme="minorHAnsi" w:hAnsiTheme="minorHAnsi" w:cstheme="minorHAnsi"/>
        </w:rPr>
      </w:pPr>
      <w:r w:rsidRPr="0029767D">
        <w:rPr>
          <w:rFonts w:asciiTheme="minorHAnsi" w:hAnsiTheme="minorHAnsi" w:cstheme="minorHAnsi"/>
        </w:rPr>
        <w:t xml:space="preserve"> b) la costituzione della Commissione esaminatrice, utilizzando in via prioritaria oltre al proprio personale,laddove possibile , anche personale del Comune di Gonzaga </w:t>
      </w:r>
    </w:p>
    <w:p w:rsidR="00626321" w:rsidRPr="0029767D" w:rsidRDefault="008921C4" w:rsidP="008921C4">
      <w:pPr>
        <w:ind w:left="60"/>
        <w:jc w:val="both"/>
        <w:rPr>
          <w:rFonts w:asciiTheme="minorHAnsi" w:hAnsiTheme="minorHAnsi" w:cstheme="minorHAnsi"/>
        </w:rPr>
      </w:pPr>
      <w:r w:rsidRPr="0029767D">
        <w:rPr>
          <w:rFonts w:asciiTheme="minorHAnsi" w:hAnsiTheme="minorHAnsi" w:cstheme="minorHAnsi"/>
        </w:rPr>
        <w:t xml:space="preserve">c) </w:t>
      </w:r>
      <w:r w:rsidR="00626321" w:rsidRPr="0029767D">
        <w:rPr>
          <w:rFonts w:asciiTheme="minorHAnsi" w:hAnsiTheme="minorHAnsi" w:cstheme="minorHAnsi"/>
        </w:rPr>
        <w:t>l’adozione de</w:t>
      </w:r>
      <w:r w:rsidRPr="0029767D">
        <w:rPr>
          <w:rFonts w:asciiTheme="minorHAnsi" w:hAnsiTheme="minorHAnsi" w:cstheme="minorHAnsi"/>
        </w:rPr>
        <w:t>gli atti di motivata ammissione od esclusione dal concorso;</w:t>
      </w:r>
    </w:p>
    <w:p w:rsidR="00626321" w:rsidRPr="0029767D" w:rsidRDefault="00626321" w:rsidP="008921C4">
      <w:pPr>
        <w:ind w:left="60"/>
        <w:jc w:val="both"/>
        <w:rPr>
          <w:rFonts w:asciiTheme="minorHAnsi" w:hAnsiTheme="minorHAnsi" w:cstheme="minorHAnsi"/>
        </w:rPr>
      </w:pPr>
      <w:r w:rsidRPr="0029767D">
        <w:rPr>
          <w:rFonts w:asciiTheme="minorHAnsi" w:hAnsiTheme="minorHAnsi" w:cstheme="minorHAnsi"/>
        </w:rPr>
        <w:t>d</w:t>
      </w:r>
      <w:r w:rsidR="008921C4" w:rsidRPr="0029767D">
        <w:rPr>
          <w:rFonts w:asciiTheme="minorHAnsi" w:hAnsiTheme="minorHAnsi" w:cstheme="minorHAnsi"/>
        </w:rPr>
        <w:t xml:space="preserve">) </w:t>
      </w:r>
      <w:r w:rsidRPr="0029767D">
        <w:rPr>
          <w:rFonts w:asciiTheme="minorHAnsi" w:hAnsiTheme="minorHAnsi" w:cstheme="minorHAnsi"/>
        </w:rPr>
        <w:t xml:space="preserve">l’approvazione </w:t>
      </w:r>
      <w:r w:rsidR="008921C4" w:rsidRPr="0029767D">
        <w:rPr>
          <w:rFonts w:asciiTheme="minorHAnsi" w:hAnsiTheme="minorHAnsi" w:cstheme="minorHAnsi"/>
        </w:rPr>
        <w:t>e la successiva gestione della graduatoria finale di merito.</w:t>
      </w:r>
    </w:p>
    <w:p w:rsidR="00626321" w:rsidRPr="0029767D" w:rsidRDefault="00626321" w:rsidP="008921C4">
      <w:pPr>
        <w:ind w:left="60"/>
        <w:jc w:val="both"/>
        <w:rPr>
          <w:rFonts w:asciiTheme="minorHAnsi" w:hAnsiTheme="minorHAnsi" w:cstheme="minorHAnsi"/>
        </w:rPr>
      </w:pPr>
    </w:p>
    <w:p w:rsidR="008921C4" w:rsidRPr="0029767D" w:rsidRDefault="00626321" w:rsidP="008921C4">
      <w:pPr>
        <w:ind w:left="60"/>
        <w:jc w:val="both"/>
        <w:rPr>
          <w:rFonts w:asciiTheme="minorHAnsi" w:hAnsiTheme="minorHAnsi" w:cstheme="minorHAnsi"/>
        </w:rPr>
      </w:pPr>
      <w:r w:rsidRPr="0029767D">
        <w:rPr>
          <w:rFonts w:asciiTheme="minorHAnsi" w:hAnsiTheme="minorHAnsi" w:cstheme="minorHAnsi"/>
        </w:rPr>
        <w:t>3</w:t>
      </w:r>
      <w:r w:rsidR="008921C4" w:rsidRPr="0029767D">
        <w:rPr>
          <w:rFonts w:asciiTheme="minorHAnsi" w:hAnsiTheme="minorHAnsi" w:cstheme="minorHAnsi"/>
        </w:rPr>
        <w:t xml:space="preserve">. L’ente delegante deve far pervenire all’Ente delegato, entro i termini da quest'ultimo stabiliti, gli atti concernenti l’autorizzazione ad avviare la procedura di reclutamento </w:t>
      </w:r>
      <w:r w:rsidRPr="0029767D">
        <w:rPr>
          <w:rFonts w:asciiTheme="minorHAnsi" w:hAnsiTheme="minorHAnsi" w:cstheme="minorHAnsi"/>
        </w:rPr>
        <w:t xml:space="preserve">oggetto del presente accordo </w:t>
      </w:r>
      <w:r w:rsidR="008921C4" w:rsidRPr="0029767D">
        <w:rPr>
          <w:rFonts w:asciiTheme="minorHAnsi" w:hAnsiTheme="minorHAnsi" w:cstheme="minorHAnsi"/>
        </w:rPr>
        <w:t>.</w:t>
      </w:r>
    </w:p>
    <w:p w:rsidR="008921C4" w:rsidRPr="0029767D" w:rsidRDefault="008921C4" w:rsidP="00553AC2">
      <w:pPr>
        <w:jc w:val="both"/>
        <w:rPr>
          <w:rFonts w:asciiTheme="minorHAnsi" w:hAnsiTheme="minorHAnsi" w:cstheme="minorHAnsi"/>
        </w:rPr>
      </w:pPr>
    </w:p>
    <w:p w:rsidR="00626321" w:rsidRPr="0029767D" w:rsidRDefault="00626321" w:rsidP="00553AC2">
      <w:pPr>
        <w:jc w:val="both"/>
        <w:rPr>
          <w:rFonts w:asciiTheme="minorHAnsi" w:hAnsiTheme="minorHAnsi" w:cstheme="minorHAnsi"/>
        </w:rPr>
      </w:pPr>
      <w:r w:rsidRPr="0029767D">
        <w:rPr>
          <w:rFonts w:asciiTheme="minorHAnsi" w:hAnsiTheme="minorHAnsi" w:cstheme="minorHAnsi"/>
        </w:rPr>
        <w:t xml:space="preserve">4. La procedura concorsuale sarà effettuata nel pieno rispetto delle norme di legge vigenti in materia di accesso agli impieghi nelle Pubbliche Amministrazioni nonché nel rispetto delle norme regolamentari di cui all’art. 89 del </w:t>
      </w:r>
      <w:proofErr w:type="spellStart"/>
      <w:r w:rsidRPr="0029767D">
        <w:rPr>
          <w:rFonts w:asciiTheme="minorHAnsi" w:hAnsiTheme="minorHAnsi" w:cstheme="minorHAnsi"/>
        </w:rPr>
        <w:t>D.Lgs.</w:t>
      </w:r>
      <w:proofErr w:type="spellEnd"/>
      <w:r w:rsidRPr="0029767D">
        <w:rPr>
          <w:rFonts w:asciiTheme="minorHAnsi" w:hAnsiTheme="minorHAnsi" w:cstheme="minorHAnsi"/>
        </w:rPr>
        <w:t xml:space="preserve"> 267/2000 e all’art. 35, comma 7, del </w:t>
      </w:r>
      <w:proofErr w:type="spellStart"/>
      <w:r w:rsidRPr="0029767D">
        <w:rPr>
          <w:rFonts w:asciiTheme="minorHAnsi" w:hAnsiTheme="minorHAnsi" w:cstheme="minorHAnsi"/>
        </w:rPr>
        <w:t>D.Lgs.</w:t>
      </w:r>
      <w:proofErr w:type="spellEnd"/>
      <w:r w:rsidRPr="0029767D">
        <w:rPr>
          <w:rFonts w:asciiTheme="minorHAnsi" w:hAnsiTheme="minorHAnsi" w:cstheme="minorHAnsi"/>
        </w:rPr>
        <w:t xml:space="preserve"> 165/2001, vigenti nel Comune di Dosolo .</w:t>
      </w:r>
    </w:p>
    <w:p w:rsidR="00626321" w:rsidRPr="0029767D" w:rsidRDefault="00626321" w:rsidP="00553AC2">
      <w:pPr>
        <w:jc w:val="both"/>
        <w:rPr>
          <w:rFonts w:asciiTheme="minorHAnsi" w:hAnsiTheme="minorHAnsi" w:cstheme="minorHAnsi"/>
        </w:rPr>
      </w:pPr>
    </w:p>
    <w:p w:rsidR="008A6DF3" w:rsidRPr="0029767D" w:rsidRDefault="005A5B22" w:rsidP="00553AC2">
      <w:pPr>
        <w:jc w:val="both"/>
        <w:rPr>
          <w:rFonts w:asciiTheme="minorHAnsi" w:hAnsiTheme="minorHAnsi" w:cstheme="minorHAnsi"/>
        </w:rPr>
      </w:pPr>
      <w:r w:rsidRPr="0029767D">
        <w:rPr>
          <w:rFonts w:asciiTheme="minorHAnsi" w:hAnsiTheme="minorHAnsi" w:cstheme="minorHAnsi"/>
        </w:rPr>
        <w:t xml:space="preserve">5 Il presente accordo </w:t>
      </w:r>
      <w:r w:rsidR="008A6DF3" w:rsidRPr="0029767D">
        <w:rPr>
          <w:rFonts w:asciiTheme="minorHAnsi" w:hAnsiTheme="minorHAnsi" w:cstheme="minorHAnsi"/>
        </w:rPr>
        <w:t xml:space="preserve">riguarda unicamente </w:t>
      </w:r>
      <w:r w:rsidRPr="0029767D">
        <w:rPr>
          <w:rFonts w:asciiTheme="minorHAnsi" w:hAnsiTheme="minorHAnsi" w:cstheme="minorHAnsi"/>
        </w:rPr>
        <w:t xml:space="preserve">lo svolgimento della procedura concorsuale  e </w:t>
      </w:r>
      <w:r w:rsidR="008A6DF3" w:rsidRPr="0029767D">
        <w:rPr>
          <w:rFonts w:asciiTheme="minorHAnsi" w:hAnsiTheme="minorHAnsi" w:cstheme="minorHAnsi"/>
        </w:rPr>
        <w:t>l’utilizzo della suddetta graduatoria</w:t>
      </w:r>
      <w:r w:rsidRPr="0029767D">
        <w:rPr>
          <w:rFonts w:asciiTheme="minorHAnsi" w:hAnsiTheme="minorHAnsi" w:cstheme="minorHAnsi"/>
        </w:rPr>
        <w:t>;</w:t>
      </w:r>
      <w:r w:rsidR="008A6DF3" w:rsidRPr="0029767D">
        <w:rPr>
          <w:rFonts w:asciiTheme="minorHAnsi" w:hAnsiTheme="minorHAnsi" w:cstheme="minorHAnsi"/>
        </w:rPr>
        <w:t xml:space="preserve"> resta inteso che gli obblighi di</w:t>
      </w:r>
      <w:r w:rsidRPr="0029767D">
        <w:rPr>
          <w:rFonts w:asciiTheme="minorHAnsi" w:hAnsiTheme="minorHAnsi" w:cstheme="minorHAnsi"/>
        </w:rPr>
        <w:t xml:space="preserve"> </w:t>
      </w:r>
      <w:r w:rsidR="008A6DF3" w:rsidRPr="0029767D">
        <w:rPr>
          <w:rFonts w:asciiTheme="minorHAnsi" w:hAnsiTheme="minorHAnsi" w:cstheme="minorHAnsi"/>
        </w:rPr>
        <w:t>legge e contrattuali legati all</w:t>
      </w:r>
      <w:r w:rsidR="00562689" w:rsidRPr="0029767D">
        <w:rPr>
          <w:rFonts w:asciiTheme="minorHAnsi" w:hAnsiTheme="minorHAnsi" w:cstheme="minorHAnsi"/>
        </w:rPr>
        <w:t>’</w:t>
      </w:r>
      <w:r w:rsidR="008A6DF3" w:rsidRPr="0029767D">
        <w:rPr>
          <w:rFonts w:asciiTheme="minorHAnsi" w:hAnsiTheme="minorHAnsi" w:cstheme="minorHAnsi"/>
        </w:rPr>
        <w:t xml:space="preserve"> assunzion</w:t>
      </w:r>
      <w:r w:rsidR="00562689" w:rsidRPr="0029767D">
        <w:rPr>
          <w:rFonts w:asciiTheme="minorHAnsi" w:hAnsiTheme="minorHAnsi" w:cstheme="minorHAnsi"/>
        </w:rPr>
        <w:t>e</w:t>
      </w:r>
      <w:r w:rsidR="008A6DF3" w:rsidRPr="0029767D">
        <w:rPr>
          <w:rFonts w:asciiTheme="minorHAnsi" w:hAnsiTheme="minorHAnsi" w:cstheme="minorHAnsi"/>
        </w:rPr>
        <w:t xml:space="preserve"> (stipula del contratto di lavoro, comunicazioni obbligatorie </w:t>
      </w:r>
      <w:proofErr w:type="spellStart"/>
      <w:r w:rsidR="008A6DF3" w:rsidRPr="0029767D">
        <w:rPr>
          <w:rFonts w:asciiTheme="minorHAnsi" w:hAnsiTheme="minorHAnsi" w:cstheme="minorHAnsi"/>
        </w:rPr>
        <w:t>ecc…</w:t>
      </w:r>
      <w:proofErr w:type="spellEnd"/>
      <w:r w:rsidR="008A6DF3" w:rsidRPr="0029767D">
        <w:rPr>
          <w:rFonts w:asciiTheme="minorHAnsi" w:hAnsiTheme="minorHAnsi" w:cstheme="minorHAnsi"/>
        </w:rPr>
        <w:t xml:space="preserve"> ) nonché i relativi oneri finanziari e responsabilità sono a totale</w:t>
      </w:r>
      <w:r w:rsidR="00891807" w:rsidRPr="0029767D">
        <w:rPr>
          <w:rFonts w:asciiTheme="minorHAnsi" w:hAnsiTheme="minorHAnsi" w:cstheme="minorHAnsi"/>
        </w:rPr>
        <w:t xml:space="preserve"> </w:t>
      </w:r>
      <w:r w:rsidR="008A6DF3" w:rsidRPr="0029767D">
        <w:rPr>
          <w:rFonts w:asciiTheme="minorHAnsi" w:hAnsiTheme="minorHAnsi" w:cstheme="minorHAnsi"/>
        </w:rPr>
        <w:t>carico</w:t>
      </w:r>
      <w:r w:rsidRPr="0029767D">
        <w:rPr>
          <w:rFonts w:asciiTheme="minorHAnsi" w:hAnsiTheme="minorHAnsi" w:cstheme="minorHAnsi"/>
        </w:rPr>
        <w:t xml:space="preserve"> </w:t>
      </w:r>
      <w:r w:rsidR="008A6DF3" w:rsidRPr="0029767D">
        <w:rPr>
          <w:rFonts w:asciiTheme="minorHAnsi" w:hAnsiTheme="minorHAnsi" w:cstheme="minorHAnsi"/>
        </w:rPr>
        <w:t>d</w:t>
      </w:r>
      <w:r w:rsidRPr="0029767D">
        <w:rPr>
          <w:rFonts w:asciiTheme="minorHAnsi" w:hAnsiTheme="minorHAnsi" w:cstheme="minorHAnsi"/>
        </w:rPr>
        <w:t xml:space="preserve">ei singoli enti e non sono oggetto del presente accordo </w:t>
      </w:r>
      <w:r w:rsidR="004D5EB1" w:rsidRPr="0029767D">
        <w:rPr>
          <w:rFonts w:asciiTheme="minorHAnsi" w:hAnsiTheme="minorHAnsi" w:cstheme="minorHAnsi"/>
        </w:rPr>
        <w:t>.</w:t>
      </w:r>
    </w:p>
    <w:p w:rsidR="008A6DF3" w:rsidRPr="0029767D" w:rsidRDefault="008A6DF3" w:rsidP="008A6DF3">
      <w:pPr>
        <w:jc w:val="both"/>
        <w:rPr>
          <w:rFonts w:asciiTheme="minorHAnsi" w:hAnsiTheme="minorHAnsi" w:cstheme="minorHAnsi"/>
        </w:rPr>
      </w:pP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Art. 3</w:t>
      </w: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DURATA DELL’ACCORDO</w:t>
      </w:r>
    </w:p>
    <w:p w:rsidR="008A6DF3" w:rsidRPr="0029767D" w:rsidRDefault="008A6DF3" w:rsidP="008A6DF3">
      <w:pPr>
        <w:jc w:val="center"/>
        <w:rPr>
          <w:rFonts w:asciiTheme="minorHAnsi" w:hAnsiTheme="minorHAnsi" w:cstheme="minorHAnsi"/>
        </w:rPr>
      </w:pPr>
    </w:p>
    <w:p w:rsidR="00626321" w:rsidRPr="0029767D" w:rsidRDefault="00626321" w:rsidP="008A6DF3">
      <w:pPr>
        <w:jc w:val="both"/>
        <w:rPr>
          <w:rFonts w:asciiTheme="minorHAnsi" w:hAnsiTheme="minorHAnsi" w:cstheme="minorHAnsi"/>
        </w:rPr>
      </w:pPr>
      <w:r w:rsidRPr="0029767D">
        <w:rPr>
          <w:rFonts w:asciiTheme="minorHAnsi" w:hAnsiTheme="minorHAnsi" w:cstheme="minorHAnsi"/>
        </w:rPr>
        <w:t>Il presente accordo ha validità con decorrenza dalla data della sottoscrizione in forma digitale ed avrà durata fino alla scadenza della graduatoria finale di merito, come determinata dalla normativa in vigore in materia.</w:t>
      </w:r>
    </w:p>
    <w:p w:rsidR="008A6DF3" w:rsidRPr="0029767D" w:rsidRDefault="008A6DF3" w:rsidP="008A6DF3">
      <w:pPr>
        <w:jc w:val="both"/>
        <w:rPr>
          <w:rFonts w:asciiTheme="minorHAnsi" w:hAnsiTheme="minorHAnsi" w:cstheme="minorHAnsi"/>
        </w:rPr>
      </w:pP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Art. 4</w:t>
      </w: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 xml:space="preserve">MODALITA’ </w:t>
      </w:r>
      <w:proofErr w:type="spellStart"/>
      <w:r w:rsidRPr="0029767D">
        <w:rPr>
          <w:rFonts w:asciiTheme="minorHAnsi" w:hAnsiTheme="minorHAnsi" w:cstheme="minorHAnsi"/>
        </w:rPr>
        <w:t>DI</w:t>
      </w:r>
      <w:proofErr w:type="spellEnd"/>
      <w:r w:rsidRPr="0029767D">
        <w:rPr>
          <w:rFonts w:asciiTheme="minorHAnsi" w:hAnsiTheme="minorHAnsi" w:cstheme="minorHAnsi"/>
        </w:rPr>
        <w:t xml:space="preserve"> UTILIZZO</w:t>
      </w:r>
    </w:p>
    <w:p w:rsidR="008A6DF3" w:rsidRPr="0029767D" w:rsidRDefault="008A6DF3" w:rsidP="008A6DF3">
      <w:pPr>
        <w:jc w:val="center"/>
        <w:rPr>
          <w:rFonts w:asciiTheme="minorHAnsi" w:hAnsiTheme="minorHAnsi" w:cstheme="minorHAnsi"/>
        </w:rPr>
      </w:pPr>
    </w:p>
    <w:p w:rsidR="008A6DF3" w:rsidRPr="0029767D" w:rsidRDefault="00626321" w:rsidP="008A6DF3">
      <w:pPr>
        <w:jc w:val="both"/>
        <w:rPr>
          <w:rFonts w:asciiTheme="minorHAnsi" w:hAnsiTheme="minorHAnsi" w:cstheme="minorHAnsi"/>
        </w:rPr>
      </w:pPr>
      <w:r w:rsidRPr="0029767D">
        <w:rPr>
          <w:rFonts w:asciiTheme="minorHAnsi" w:hAnsiTheme="minorHAnsi" w:cstheme="minorHAnsi"/>
        </w:rPr>
        <w:t>1.</w:t>
      </w:r>
      <w:r w:rsidR="008A6DF3" w:rsidRPr="0029767D">
        <w:rPr>
          <w:rFonts w:asciiTheme="minorHAnsi" w:hAnsiTheme="minorHAnsi" w:cstheme="minorHAnsi"/>
        </w:rPr>
        <w:t xml:space="preserve">Il Comune di </w:t>
      </w:r>
      <w:r w:rsidRPr="0029767D">
        <w:rPr>
          <w:rFonts w:asciiTheme="minorHAnsi" w:hAnsiTheme="minorHAnsi" w:cstheme="minorHAnsi"/>
        </w:rPr>
        <w:t xml:space="preserve">Dosolo </w:t>
      </w:r>
      <w:r w:rsidR="008A6DF3" w:rsidRPr="0029767D">
        <w:rPr>
          <w:rFonts w:asciiTheme="minorHAnsi" w:hAnsiTheme="minorHAnsi" w:cstheme="minorHAnsi"/>
        </w:rPr>
        <w:t xml:space="preserve">utilizzerà la graduatoria assumendo a tempo indeterminato il primo </w:t>
      </w:r>
      <w:r w:rsidR="004D5EB1" w:rsidRPr="0029767D">
        <w:rPr>
          <w:rFonts w:asciiTheme="minorHAnsi" w:hAnsiTheme="minorHAnsi" w:cstheme="minorHAnsi"/>
        </w:rPr>
        <w:t xml:space="preserve"> </w:t>
      </w:r>
      <w:r w:rsidR="008A6DF3" w:rsidRPr="0029767D">
        <w:rPr>
          <w:rFonts w:asciiTheme="minorHAnsi" w:hAnsiTheme="minorHAnsi" w:cstheme="minorHAnsi"/>
        </w:rPr>
        <w:t>candid</w:t>
      </w:r>
      <w:r w:rsidR="00782127" w:rsidRPr="0029767D">
        <w:rPr>
          <w:rFonts w:asciiTheme="minorHAnsi" w:hAnsiTheme="minorHAnsi" w:cstheme="minorHAnsi"/>
        </w:rPr>
        <w:t>ato idoneo disponibil</w:t>
      </w:r>
      <w:r w:rsidRPr="0029767D">
        <w:rPr>
          <w:rFonts w:asciiTheme="minorHAnsi" w:hAnsiTheme="minorHAnsi" w:cstheme="minorHAnsi"/>
        </w:rPr>
        <w:t>e</w:t>
      </w:r>
      <w:r w:rsidR="008A6DF3" w:rsidRPr="0029767D">
        <w:rPr>
          <w:rFonts w:asciiTheme="minorHAnsi" w:hAnsiTheme="minorHAnsi" w:cstheme="minorHAnsi"/>
        </w:rPr>
        <w:t xml:space="preserve"> all’assunzione</w:t>
      </w:r>
      <w:r w:rsidRPr="0029767D">
        <w:rPr>
          <w:rFonts w:asciiTheme="minorHAnsi" w:hAnsiTheme="minorHAnsi" w:cstheme="minorHAnsi"/>
        </w:rPr>
        <w:t>.</w:t>
      </w:r>
    </w:p>
    <w:p w:rsidR="00763A98" w:rsidRPr="0029767D" w:rsidRDefault="00626321" w:rsidP="008A6DF3">
      <w:pPr>
        <w:jc w:val="both"/>
        <w:rPr>
          <w:rFonts w:asciiTheme="minorHAnsi" w:hAnsiTheme="minorHAnsi" w:cstheme="minorHAnsi"/>
        </w:rPr>
      </w:pPr>
      <w:r w:rsidRPr="0029767D">
        <w:rPr>
          <w:rFonts w:asciiTheme="minorHAnsi" w:hAnsiTheme="minorHAnsi" w:cstheme="minorHAnsi"/>
        </w:rPr>
        <w:lastRenderedPageBreak/>
        <w:t>2.</w:t>
      </w:r>
      <w:r w:rsidR="004D5EB1" w:rsidRPr="0029767D">
        <w:rPr>
          <w:rFonts w:asciiTheme="minorHAnsi" w:hAnsiTheme="minorHAnsi" w:cstheme="minorHAnsi"/>
        </w:rPr>
        <w:t xml:space="preserve">Il </w:t>
      </w:r>
      <w:r w:rsidRPr="0029767D">
        <w:rPr>
          <w:rFonts w:asciiTheme="minorHAnsi" w:hAnsiTheme="minorHAnsi" w:cstheme="minorHAnsi"/>
        </w:rPr>
        <w:t xml:space="preserve">Comune di Gonzaga </w:t>
      </w:r>
      <w:r w:rsidR="004D5EB1" w:rsidRPr="0029767D">
        <w:rPr>
          <w:rFonts w:asciiTheme="minorHAnsi" w:hAnsiTheme="minorHAnsi" w:cstheme="minorHAnsi"/>
        </w:rPr>
        <w:t xml:space="preserve">utilizzerà la graduatoria assumendo a tempo indeterminato il </w:t>
      </w:r>
      <w:r w:rsidRPr="0029767D">
        <w:rPr>
          <w:rFonts w:asciiTheme="minorHAnsi" w:hAnsiTheme="minorHAnsi" w:cstheme="minorHAnsi"/>
        </w:rPr>
        <w:t xml:space="preserve">secondo </w:t>
      </w:r>
      <w:r w:rsidR="004D5EB1" w:rsidRPr="0029767D">
        <w:rPr>
          <w:rFonts w:asciiTheme="minorHAnsi" w:hAnsiTheme="minorHAnsi" w:cstheme="minorHAnsi"/>
        </w:rPr>
        <w:t>candidato idoneo</w:t>
      </w:r>
      <w:r w:rsidR="00763A98" w:rsidRPr="0029767D">
        <w:rPr>
          <w:rFonts w:asciiTheme="minorHAnsi" w:hAnsiTheme="minorHAnsi" w:cstheme="minorHAnsi"/>
        </w:rPr>
        <w:t xml:space="preserve">; resta inteso che nessun diritto potrà essere vantato dal Comune di </w:t>
      </w:r>
      <w:r w:rsidRPr="0029767D">
        <w:rPr>
          <w:rFonts w:asciiTheme="minorHAnsi" w:hAnsiTheme="minorHAnsi" w:cstheme="minorHAnsi"/>
        </w:rPr>
        <w:t xml:space="preserve">Gonzaga </w:t>
      </w:r>
      <w:r w:rsidR="00763A98" w:rsidRPr="0029767D">
        <w:rPr>
          <w:rFonts w:asciiTheme="minorHAnsi" w:hAnsiTheme="minorHAnsi" w:cstheme="minorHAnsi"/>
        </w:rPr>
        <w:t xml:space="preserve"> qualora la graduatoria finale sia composta da </w:t>
      </w:r>
      <w:r w:rsidRPr="0029767D">
        <w:rPr>
          <w:rFonts w:asciiTheme="minorHAnsi" w:hAnsiTheme="minorHAnsi" w:cstheme="minorHAnsi"/>
        </w:rPr>
        <w:t xml:space="preserve">un solo </w:t>
      </w:r>
      <w:r w:rsidR="00763A98" w:rsidRPr="0029767D">
        <w:rPr>
          <w:rFonts w:asciiTheme="minorHAnsi" w:hAnsiTheme="minorHAnsi" w:cstheme="minorHAnsi"/>
        </w:rPr>
        <w:t>soggett</w:t>
      </w:r>
      <w:r w:rsidRPr="0029767D">
        <w:rPr>
          <w:rFonts w:asciiTheme="minorHAnsi" w:hAnsiTheme="minorHAnsi" w:cstheme="minorHAnsi"/>
        </w:rPr>
        <w:t>o</w:t>
      </w:r>
      <w:r w:rsidR="00763A98" w:rsidRPr="0029767D">
        <w:rPr>
          <w:rFonts w:asciiTheme="minorHAnsi" w:hAnsiTheme="minorHAnsi" w:cstheme="minorHAnsi"/>
        </w:rPr>
        <w:t xml:space="preserve"> dichiarati idonei .</w:t>
      </w:r>
    </w:p>
    <w:p w:rsidR="004D5EB1" w:rsidRPr="0029767D" w:rsidRDefault="004D5EB1" w:rsidP="008A6DF3">
      <w:pPr>
        <w:jc w:val="both"/>
        <w:rPr>
          <w:rFonts w:asciiTheme="minorHAnsi" w:hAnsiTheme="minorHAnsi" w:cstheme="minorHAnsi"/>
        </w:rPr>
      </w:pPr>
    </w:p>
    <w:p w:rsidR="00816901" w:rsidRPr="0029767D" w:rsidRDefault="005A5B22" w:rsidP="008A6DF3">
      <w:pPr>
        <w:jc w:val="both"/>
        <w:rPr>
          <w:rFonts w:asciiTheme="minorHAnsi" w:hAnsiTheme="minorHAnsi" w:cstheme="minorHAnsi"/>
        </w:rPr>
      </w:pPr>
      <w:r w:rsidRPr="0029767D">
        <w:rPr>
          <w:rFonts w:asciiTheme="minorHAnsi" w:hAnsiTheme="minorHAnsi" w:cstheme="minorHAnsi"/>
        </w:rPr>
        <w:t>3.</w:t>
      </w:r>
      <w:r w:rsidR="00816901" w:rsidRPr="0029767D">
        <w:rPr>
          <w:rFonts w:asciiTheme="minorHAnsi" w:hAnsiTheme="minorHAnsi" w:cstheme="minorHAnsi"/>
        </w:rPr>
        <w:t>Lo scorrimento della graduatoria per assunzioni a tempo indeterminato</w:t>
      </w:r>
      <w:r w:rsidRPr="0029767D">
        <w:rPr>
          <w:rFonts w:asciiTheme="minorHAnsi" w:hAnsiTheme="minorHAnsi" w:cstheme="minorHAnsi"/>
        </w:rPr>
        <w:t>,oltre le assunzioni di cui ai commi 1 e 2,</w:t>
      </w:r>
      <w:r w:rsidR="00816901" w:rsidRPr="0029767D">
        <w:rPr>
          <w:rFonts w:asciiTheme="minorHAnsi" w:hAnsiTheme="minorHAnsi" w:cstheme="minorHAnsi"/>
        </w:rPr>
        <w:t xml:space="preserve"> </w:t>
      </w:r>
      <w:r w:rsidR="00816901" w:rsidRPr="00961E0B">
        <w:rPr>
          <w:rFonts w:asciiTheme="minorHAnsi" w:hAnsiTheme="minorHAnsi" w:cstheme="minorHAnsi"/>
        </w:rPr>
        <w:t>sarà possibile</w:t>
      </w:r>
      <w:r w:rsidR="004A05B4" w:rsidRPr="00961E0B">
        <w:rPr>
          <w:rFonts w:asciiTheme="minorHAnsi" w:hAnsiTheme="minorHAnsi" w:cstheme="minorHAnsi"/>
        </w:rPr>
        <w:t>,per il Comune di Gonzaga ,per l’assunzione di un ulteriore candidato idoneo; al di fuori di tale ipotesi l’ulteriore utilizzo per assunzioni a tempo indeterminato è rimesso al previo consenso del Comune di Dosolo</w:t>
      </w:r>
      <w:r w:rsidR="004A05B4">
        <w:rPr>
          <w:rFonts w:asciiTheme="minorHAnsi" w:hAnsiTheme="minorHAnsi" w:cstheme="minorHAnsi"/>
        </w:rPr>
        <w:t xml:space="preserve"> </w:t>
      </w:r>
      <w:r w:rsidRPr="0029767D">
        <w:rPr>
          <w:rFonts w:asciiTheme="minorHAnsi" w:hAnsiTheme="minorHAnsi" w:cstheme="minorHAnsi"/>
        </w:rPr>
        <w:t xml:space="preserve"> </w:t>
      </w:r>
    </w:p>
    <w:p w:rsidR="005A5B22" w:rsidRPr="0029767D" w:rsidRDefault="005A5B22" w:rsidP="008A6DF3">
      <w:pPr>
        <w:jc w:val="both"/>
        <w:rPr>
          <w:rFonts w:asciiTheme="minorHAnsi" w:hAnsiTheme="minorHAnsi" w:cstheme="minorHAnsi"/>
        </w:rPr>
      </w:pPr>
    </w:p>
    <w:p w:rsidR="008A6DF3" w:rsidRPr="0029767D" w:rsidRDefault="005A5B22" w:rsidP="008A6DF3">
      <w:pPr>
        <w:jc w:val="both"/>
        <w:rPr>
          <w:rFonts w:asciiTheme="minorHAnsi" w:hAnsiTheme="minorHAnsi" w:cstheme="minorHAnsi"/>
        </w:rPr>
      </w:pPr>
      <w:r w:rsidRPr="0029767D">
        <w:rPr>
          <w:rFonts w:asciiTheme="minorHAnsi" w:hAnsiTheme="minorHAnsi" w:cstheme="minorHAnsi"/>
        </w:rPr>
        <w:t>4.</w:t>
      </w:r>
      <w:r w:rsidR="008A6DF3" w:rsidRPr="0029767D">
        <w:rPr>
          <w:rFonts w:asciiTheme="minorHAnsi" w:hAnsiTheme="minorHAnsi" w:cstheme="minorHAnsi"/>
        </w:rPr>
        <w:t xml:space="preserve">Resta ferma la facoltà per </w:t>
      </w:r>
      <w:r w:rsidR="004D5EB1" w:rsidRPr="0029767D">
        <w:rPr>
          <w:rFonts w:asciiTheme="minorHAnsi" w:hAnsiTheme="minorHAnsi" w:cstheme="minorHAnsi"/>
        </w:rPr>
        <w:t>i</w:t>
      </w:r>
      <w:r w:rsidR="004E20B7" w:rsidRPr="0029767D">
        <w:rPr>
          <w:rFonts w:asciiTheme="minorHAnsi" w:hAnsiTheme="minorHAnsi" w:cstheme="minorHAnsi"/>
        </w:rPr>
        <w:t>l</w:t>
      </w:r>
      <w:r w:rsidR="004D5EB1" w:rsidRPr="0029767D">
        <w:rPr>
          <w:rFonts w:asciiTheme="minorHAnsi" w:hAnsiTheme="minorHAnsi" w:cstheme="minorHAnsi"/>
        </w:rPr>
        <w:t xml:space="preserve"> </w:t>
      </w:r>
      <w:r w:rsidRPr="0029767D">
        <w:rPr>
          <w:rFonts w:asciiTheme="minorHAnsi" w:hAnsiTheme="minorHAnsi" w:cstheme="minorHAnsi"/>
        </w:rPr>
        <w:t>C</w:t>
      </w:r>
      <w:r w:rsidR="004D5EB1" w:rsidRPr="0029767D">
        <w:rPr>
          <w:rFonts w:asciiTheme="minorHAnsi" w:hAnsiTheme="minorHAnsi" w:cstheme="minorHAnsi"/>
        </w:rPr>
        <w:t>omun</w:t>
      </w:r>
      <w:r w:rsidR="004E20B7" w:rsidRPr="0029767D">
        <w:rPr>
          <w:rFonts w:asciiTheme="minorHAnsi" w:hAnsiTheme="minorHAnsi" w:cstheme="minorHAnsi"/>
        </w:rPr>
        <w:t xml:space="preserve">e di </w:t>
      </w:r>
      <w:r w:rsidR="00626321" w:rsidRPr="0029767D">
        <w:rPr>
          <w:rFonts w:asciiTheme="minorHAnsi" w:hAnsiTheme="minorHAnsi" w:cstheme="minorHAnsi"/>
        </w:rPr>
        <w:t xml:space="preserve">Gonzaga </w:t>
      </w:r>
      <w:r w:rsidR="008A6DF3" w:rsidRPr="0029767D">
        <w:rPr>
          <w:rFonts w:asciiTheme="minorHAnsi" w:hAnsiTheme="minorHAnsi" w:cstheme="minorHAnsi"/>
        </w:rPr>
        <w:t xml:space="preserve">di utilizzare detta graduatoria </w:t>
      </w:r>
      <w:r w:rsidR="004D5EB1" w:rsidRPr="0029767D">
        <w:rPr>
          <w:rFonts w:asciiTheme="minorHAnsi" w:hAnsiTheme="minorHAnsi" w:cstheme="minorHAnsi"/>
        </w:rPr>
        <w:t>per assunzioni a tempo</w:t>
      </w:r>
      <w:r w:rsidR="008A6DF3" w:rsidRPr="0029767D">
        <w:rPr>
          <w:rFonts w:asciiTheme="minorHAnsi" w:hAnsiTheme="minorHAnsi" w:cstheme="minorHAnsi"/>
        </w:rPr>
        <w:t xml:space="preserve"> determinato</w:t>
      </w:r>
      <w:r w:rsidR="00626321" w:rsidRPr="0029767D">
        <w:rPr>
          <w:rFonts w:asciiTheme="minorHAnsi" w:hAnsiTheme="minorHAnsi" w:cstheme="minorHAnsi"/>
        </w:rPr>
        <w:t>,</w:t>
      </w:r>
      <w:r w:rsidR="00022AF7" w:rsidRPr="0029767D">
        <w:rPr>
          <w:rFonts w:asciiTheme="minorHAnsi" w:hAnsiTheme="minorHAnsi" w:cstheme="minorHAnsi"/>
        </w:rPr>
        <w:t xml:space="preserve"> </w:t>
      </w:r>
      <w:r w:rsidR="004E20B7" w:rsidRPr="0029767D">
        <w:rPr>
          <w:rFonts w:asciiTheme="minorHAnsi" w:hAnsiTheme="minorHAnsi" w:cstheme="minorHAnsi"/>
        </w:rPr>
        <w:t>previ</w:t>
      </w:r>
      <w:r w:rsidR="00FA77BF" w:rsidRPr="0029767D">
        <w:rPr>
          <w:rFonts w:asciiTheme="minorHAnsi" w:hAnsiTheme="minorHAnsi" w:cstheme="minorHAnsi"/>
        </w:rPr>
        <w:t xml:space="preserve">o assenso </w:t>
      </w:r>
      <w:r w:rsidR="004E20B7" w:rsidRPr="0029767D">
        <w:rPr>
          <w:rFonts w:asciiTheme="minorHAnsi" w:hAnsiTheme="minorHAnsi" w:cstheme="minorHAnsi"/>
        </w:rPr>
        <w:t xml:space="preserve">del Comune di </w:t>
      </w:r>
      <w:r w:rsidR="00626321" w:rsidRPr="0029767D">
        <w:rPr>
          <w:rFonts w:asciiTheme="minorHAnsi" w:hAnsiTheme="minorHAnsi" w:cstheme="minorHAnsi"/>
        </w:rPr>
        <w:t xml:space="preserve">Dosolo </w:t>
      </w:r>
      <w:r w:rsidR="00022AF7" w:rsidRPr="0029767D">
        <w:rPr>
          <w:rFonts w:asciiTheme="minorHAnsi" w:hAnsiTheme="minorHAnsi" w:cstheme="minorHAnsi"/>
        </w:rPr>
        <w:t>e sempreché</w:t>
      </w:r>
      <w:r w:rsidR="00FA77BF" w:rsidRPr="0029767D">
        <w:rPr>
          <w:rFonts w:asciiTheme="minorHAnsi" w:hAnsiTheme="minorHAnsi" w:cstheme="minorHAnsi"/>
        </w:rPr>
        <w:t xml:space="preserve"> tale utilizzo sia </w:t>
      </w:r>
      <w:r w:rsidR="004E20B7" w:rsidRPr="0029767D">
        <w:rPr>
          <w:rFonts w:asciiTheme="minorHAnsi" w:hAnsiTheme="minorHAnsi" w:cstheme="minorHAnsi"/>
        </w:rPr>
        <w:t xml:space="preserve">compatibile con le esigenze </w:t>
      </w:r>
      <w:proofErr w:type="spellStart"/>
      <w:r w:rsidR="004E20B7" w:rsidRPr="0029767D">
        <w:rPr>
          <w:rFonts w:asciiTheme="minorHAnsi" w:hAnsiTheme="minorHAnsi" w:cstheme="minorHAnsi"/>
        </w:rPr>
        <w:t>assunzionali</w:t>
      </w:r>
      <w:proofErr w:type="spellEnd"/>
      <w:r w:rsidR="00626321" w:rsidRPr="0029767D">
        <w:rPr>
          <w:rFonts w:asciiTheme="minorHAnsi" w:hAnsiTheme="minorHAnsi" w:cstheme="minorHAnsi"/>
        </w:rPr>
        <w:t>,</w:t>
      </w:r>
      <w:r w:rsidR="0029767D" w:rsidRPr="0029767D">
        <w:rPr>
          <w:rFonts w:asciiTheme="minorHAnsi" w:hAnsiTheme="minorHAnsi" w:cstheme="minorHAnsi"/>
        </w:rPr>
        <w:t xml:space="preserve"> </w:t>
      </w:r>
      <w:r w:rsidR="00626321" w:rsidRPr="0029767D">
        <w:rPr>
          <w:rFonts w:asciiTheme="minorHAnsi" w:hAnsiTheme="minorHAnsi" w:cstheme="minorHAnsi"/>
        </w:rPr>
        <w:t xml:space="preserve">anche temporanee, </w:t>
      </w:r>
      <w:r w:rsidR="004E20B7" w:rsidRPr="0029767D">
        <w:rPr>
          <w:rFonts w:asciiTheme="minorHAnsi" w:hAnsiTheme="minorHAnsi" w:cstheme="minorHAnsi"/>
        </w:rPr>
        <w:t xml:space="preserve"> </w:t>
      </w:r>
      <w:r w:rsidR="00FA77BF" w:rsidRPr="0029767D">
        <w:rPr>
          <w:rFonts w:asciiTheme="minorHAnsi" w:hAnsiTheme="minorHAnsi" w:cstheme="minorHAnsi"/>
        </w:rPr>
        <w:t xml:space="preserve">del Comune di </w:t>
      </w:r>
      <w:r w:rsidR="00626321" w:rsidRPr="0029767D">
        <w:rPr>
          <w:rFonts w:asciiTheme="minorHAnsi" w:hAnsiTheme="minorHAnsi" w:cstheme="minorHAnsi"/>
        </w:rPr>
        <w:t>Dosolo</w:t>
      </w:r>
      <w:r w:rsidR="00FA77BF" w:rsidRPr="0029767D">
        <w:rPr>
          <w:rFonts w:asciiTheme="minorHAnsi" w:hAnsiTheme="minorHAnsi" w:cstheme="minorHAnsi"/>
        </w:rPr>
        <w:t xml:space="preserve"> </w:t>
      </w:r>
      <w:r w:rsidR="008A6DF3" w:rsidRPr="0029767D">
        <w:rPr>
          <w:rFonts w:asciiTheme="minorHAnsi" w:hAnsiTheme="minorHAnsi" w:cstheme="minorHAnsi"/>
        </w:rPr>
        <w:t>.</w:t>
      </w:r>
    </w:p>
    <w:p w:rsidR="00022AF7" w:rsidRPr="0029767D" w:rsidRDefault="00022AF7" w:rsidP="00E31E1B">
      <w:pPr>
        <w:jc w:val="center"/>
        <w:rPr>
          <w:rFonts w:asciiTheme="minorHAnsi" w:hAnsiTheme="minorHAnsi" w:cstheme="minorHAnsi"/>
        </w:rPr>
      </w:pPr>
    </w:p>
    <w:p w:rsidR="00E31E1B" w:rsidRPr="0029767D" w:rsidRDefault="00E31E1B" w:rsidP="00E31E1B">
      <w:pPr>
        <w:jc w:val="center"/>
        <w:rPr>
          <w:rFonts w:asciiTheme="minorHAnsi" w:hAnsiTheme="minorHAnsi" w:cstheme="minorHAnsi"/>
        </w:rPr>
      </w:pPr>
      <w:r w:rsidRPr="0029767D">
        <w:rPr>
          <w:rFonts w:asciiTheme="minorHAnsi" w:hAnsiTheme="minorHAnsi" w:cstheme="minorHAnsi"/>
        </w:rPr>
        <w:t xml:space="preserve">Art.5 </w:t>
      </w:r>
    </w:p>
    <w:p w:rsidR="00E31E1B" w:rsidRPr="0029767D" w:rsidRDefault="00E31E1B" w:rsidP="00E31E1B">
      <w:pPr>
        <w:jc w:val="center"/>
        <w:rPr>
          <w:rFonts w:asciiTheme="minorHAnsi" w:hAnsiTheme="minorHAnsi" w:cstheme="minorHAnsi"/>
        </w:rPr>
      </w:pPr>
      <w:r w:rsidRPr="0029767D">
        <w:rPr>
          <w:rFonts w:asciiTheme="minorHAnsi" w:hAnsiTheme="minorHAnsi" w:cstheme="minorHAnsi"/>
        </w:rPr>
        <w:t>MODALITA’ OPERATIVE</w:t>
      </w:r>
      <w:r w:rsidR="005A5B22" w:rsidRPr="0029767D">
        <w:rPr>
          <w:rFonts w:asciiTheme="minorHAnsi" w:hAnsiTheme="minorHAnsi" w:cstheme="minorHAnsi"/>
        </w:rPr>
        <w:t xml:space="preserve"> E RIPARTIZIONE DEGLI ONERI </w:t>
      </w:r>
    </w:p>
    <w:p w:rsidR="00553AC2" w:rsidRPr="0029767D" w:rsidRDefault="00553AC2" w:rsidP="00E31E1B">
      <w:pPr>
        <w:jc w:val="center"/>
        <w:rPr>
          <w:rFonts w:asciiTheme="minorHAnsi" w:hAnsiTheme="minorHAnsi" w:cstheme="minorHAnsi"/>
        </w:rPr>
      </w:pPr>
    </w:p>
    <w:p w:rsidR="005A5B22" w:rsidRPr="0029767D" w:rsidRDefault="005A5B22" w:rsidP="005C3D54">
      <w:pPr>
        <w:pStyle w:val="Default"/>
        <w:jc w:val="both"/>
        <w:rPr>
          <w:rFonts w:asciiTheme="minorHAnsi" w:hAnsiTheme="minorHAnsi" w:cstheme="minorHAnsi"/>
        </w:rPr>
      </w:pPr>
      <w:r w:rsidRPr="0029767D">
        <w:rPr>
          <w:rFonts w:asciiTheme="minorHAnsi" w:hAnsiTheme="minorHAnsi" w:cstheme="minorHAnsi"/>
        </w:rPr>
        <w:t xml:space="preserve">1. La procedura concorsuale verrà gestita dal Comune di Dosolo che ne darà opportuna informazione all’altro Ente. </w:t>
      </w:r>
    </w:p>
    <w:p w:rsidR="005A5B22" w:rsidRPr="0029767D" w:rsidRDefault="005A5B22" w:rsidP="005C3D54">
      <w:pPr>
        <w:pStyle w:val="Default"/>
        <w:jc w:val="both"/>
        <w:rPr>
          <w:rFonts w:asciiTheme="minorHAnsi" w:hAnsiTheme="minorHAnsi" w:cstheme="minorHAnsi"/>
        </w:rPr>
      </w:pPr>
      <w:r w:rsidRPr="0029767D">
        <w:rPr>
          <w:rFonts w:asciiTheme="minorHAnsi" w:hAnsiTheme="minorHAnsi" w:cstheme="minorHAnsi"/>
        </w:rPr>
        <w:t xml:space="preserve">2. Per la gestione della procedura concorsuale il comune di Dosolo </w:t>
      </w:r>
      <w:r w:rsidR="005C3D54">
        <w:rPr>
          <w:rFonts w:asciiTheme="minorHAnsi" w:hAnsiTheme="minorHAnsi" w:cstheme="minorHAnsi"/>
        </w:rPr>
        <w:t xml:space="preserve">potrà ricorrere anche </w:t>
      </w:r>
      <w:r w:rsidRPr="0029767D">
        <w:rPr>
          <w:rFonts w:asciiTheme="minorHAnsi" w:hAnsiTheme="minorHAnsi" w:cstheme="minorHAnsi"/>
        </w:rPr>
        <w:t xml:space="preserve"> a società esterne</w:t>
      </w:r>
      <w:r w:rsidR="005C3D54">
        <w:rPr>
          <w:rFonts w:asciiTheme="minorHAnsi" w:hAnsiTheme="minorHAnsi" w:cstheme="minorHAnsi"/>
        </w:rPr>
        <w:t xml:space="preserve"> specializzate nella gestione </w:t>
      </w:r>
      <w:r w:rsidR="004A05B4">
        <w:rPr>
          <w:rFonts w:asciiTheme="minorHAnsi" w:hAnsiTheme="minorHAnsi" w:cstheme="minorHAnsi"/>
        </w:rPr>
        <w:t>di concorsi in modalità digitale</w:t>
      </w:r>
      <w:r w:rsidR="005C3D54">
        <w:rPr>
          <w:rFonts w:asciiTheme="minorHAnsi" w:hAnsiTheme="minorHAnsi" w:cstheme="minorHAnsi"/>
        </w:rPr>
        <w:t xml:space="preserve"> </w:t>
      </w:r>
      <w:r w:rsidRPr="0029767D">
        <w:rPr>
          <w:rFonts w:asciiTheme="minorHAnsi" w:hAnsiTheme="minorHAnsi" w:cstheme="minorHAnsi"/>
        </w:rPr>
        <w:t xml:space="preserve"> </w:t>
      </w:r>
    </w:p>
    <w:p w:rsidR="005A5B22" w:rsidRPr="0029767D" w:rsidRDefault="005A5B22" w:rsidP="005C3D54">
      <w:pPr>
        <w:pStyle w:val="Default"/>
        <w:jc w:val="both"/>
        <w:rPr>
          <w:rFonts w:asciiTheme="minorHAnsi" w:hAnsiTheme="minorHAnsi" w:cstheme="minorHAnsi"/>
        </w:rPr>
      </w:pPr>
      <w:r w:rsidRPr="0029767D">
        <w:rPr>
          <w:rFonts w:asciiTheme="minorHAnsi" w:hAnsiTheme="minorHAnsi" w:cstheme="minorHAnsi"/>
        </w:rPr>
        <w:t xml:space="preserve">3.Tutte le spese dirette relative alla procedura concorsuale saranno anticipate dal Comune </w:t>
      </w:r>
      <w:r w:rsidRPr="005C3D54">
        <w:rPr>
          <w:rFonts w:asciiTheme="minorHAnsi" w:hAnsiTheme="minorHAnsi" w:cstheme="minorHAnsi"/>
        </w:rPr>
        <w:t>delegato; tali spese – al netto delle eventuale tassa di concorso - sono successivamente poste a</w:t>
      </w:r>
      <w:r w:rsidRPr="0029767D">
        <w:rPr>
          <w:rFonts w:asciiTheme="minorHAnsi" w:hAnsiTheme="minorHAnsi" w:cstheme="minorHAnsi"/>
        </w:rPr>
        <w:t xml:space="preserve"> carico dell’altro Ente interessato per il cinquanta per cento dei costi medesimi</w:t>
      </w:r>
      <w:r w:rsidR="005C3D54">
        <w:rPr>
          <w:rFonts w:asciiTheme="minorHAnsi" w:hAnsiTheme="minorHAnsi" w:cstheme="minorHAnsi"/>
        </w:rPr>
        <w:t>.</w:t>
      </w:r>
      <w:r w:rsidRPr="0029767D">
        <w:rPr>
          <w:rFonts w:asciiTheme="minorHAnsi" w:hAnsiTheme="minorHAnsi" w:cstheme="minorHAnsi"/>
        </w:rPr>
        <w:t xml:space="preserve"> </w:t>
      </w:r>
    </w:p>
    <w:p w:rsidR="005A5B22" w:rsidRPr="0029767D" w:rsidRDefault="005A5B22" w:rsidP="005C3D54">
      <w:pPr>
        <w:pStyle w:val="Default"/>
        <w:ind w:left="60"/>
        <w:jc w:val="both"/>
        <w:rPr>
          <w:rFonts w:asciiTheme="minorHAnsi" w:hAnsiTheme="minorHAnsi" w:cstheme="minorHAnsi"/>
        </w:rPr>
      </w:pPr>
      <w:r w:rsidRPr="0029767D">
        <w:rPr>
          <w:rFonts w:asciiTheme="minorHAnsi" w:hAnsiTheme="minorHAnsi" w:cstheme="minorHAnsi"/>
        </w:rPr>
        <w:t xml:space="preserve">4. Nel caso di eventuali impugnazioni degli atti di concorso, la divisione delle spese segue quanto indicato nel precedente comma 3. Il Comune delegato alla gestione del concorso ha la rappresentanza in giudizio. </w:t>
      </w:r>
    </w:p>
    <w:p w:rsidR="005A5B22" w:rsidRPr="0029767D" w:rsidRDefault="005A5B22" w:rsidP="005C3D54">
      <w:pPr>
        <w:pStyle w:val="Default"/>
        <w:ind w:left="60"/>
        <w:jc w:val="both"/>
        <w:rPr>
          <w:rFonts w:asciiTheme="minorHAnsi" w:hAnsiTheme="minorHAnsi" w:cstheme="minorHAnsi"/>
        </w:rPr>
      </w:pPr>
      <w:r w:rsidRPr="0029767D">
        <w:rPr>
          <w:rFonts w:asciiTheme="minorHAnsi" w:hAnsiTheme="minorHAnsi" w:cstheme="minorHAnsi"/>
        </w:rPr>
        <w:t>5. Il piano di riparto delle spese sarà approvato dal Comune delegato entro trenta giorni dall’approvazione della graduatoria finale di merito.</w:t>
      </w:r>
    </w:p>
    <w:p w:rsidR="003D18F7" w:rsidRPr="0029767D" w:rsidRDefault="005A5B22" w:rsidP="005C3D54">
      <w:pPr>
        <w:pStyle w:val="Default"/>
        <w:ind w:left="60"/>
        <w:jc w:val="both"/>
        <w:rPr>
          <w:rFonts w:asciiTheme="minorHAnsi" w:hAnsiTheme="minorHAnsi" w:cstheme="minorHAnsi"/>
        </w:rPr>
      </w:pPr>
      <w:r w:rsidRPr="0029767D">
        <w:rPr>
          <w:rFonts w:asciiTheme="minorHAnsi" w:hAnsiTheme="minorHAnsi" w:cstheme="minorHAnsi"/>
        </w:rPr>
        <w:t xml:space="preserve"> 6. I rimborsi dovranno essere effettuati entro sessanta giorni dalla richiesta.</w:t>
      </w:r>
    </w:p>
    <w:p w:rsidR="005A5B22" w:rsidRPr="0029767D" w:rsidRDefault="005A5B22" w:rsidP="005C3D54">
      <w:pPr>
        <w:jc w:val="both"/>
        <w:rPr>
          <w:rFonts w:asciiTheme="minorHAnsi" w:hAnsiTheme="minorHAnsi" w:cstheme="minorHAnsi"/>
        </w:rPr>
      </w:pPr>
      <w:r w:rsidRPr="0029767D">
        <w:rPr>
          <w:rFonts w:asciiTheme="minorHAnsi" w:hAnsiTheme="minorHAnsi" w:cstheme="minorHAnsi"/>
        </w:rPr>
        <w:t>I responsabili delle strutture competenti dei due Comuni possono, in qualsiasi momento, qualora ne ravvisino la necessità, promuovere un incontro per discutere di ogni aspetto gestionale ed organizzativo inerente il presente accordo.</w:t>
      </w:r>
    </w:p>
    <w:p w:rsidR="008A6DF3" w:rsidRPr="0029767D" w:rsidRDefault="003D18F7" w:rsidP="003D18F7">
      <w:pPr>
        <w:pStyle w:val="Default"/>
        <w:rPr>
          <w:rFonts w:asciiTheme="minorHAnsi" w:hAnsiTheme="minorHAnsi" w:cstheme="minorHAnsi"/>
        </w:rPr>
      </w:pPr>
      <w:r w:rsidRPr="0029767D">
        <w:rPr>
          <w:rFonts w:asciiTheme="minorHAnsi" w:hAnsiTheme="minorHAnsi" w:cstheme="minorHAnsi"/>
        </w:rPr>
        <w:tab/>
      </w:r>
      <w:r w:rsidRPr="0029767D">
        <w:rPr>
          <w:rFonts w:asciiTheme="minorHAnsi" w:hAnsiTheme="minorHAnsi" w:cstheme="minorHAnsi"/>
        </w:rPr>
        <w:tab/>
      </w:r>
      <w:r w:rsidRPr="0029767D">
        <w:rPr>
          <w:rFonts w:asciiTheme="minorHAnsi" w:hAnsiTheme="minorHAnsi" w:cstheme="minorHAnsi"/>
        </w:rPr>
        <w:tab/>
      </w:r>
      <w:r w:rsidRPr="0029767D">
        <w:rPr>
          <w:rFonts w:asciiTheme="minorHAnsi" w:hAnsiTheme="minorHAnsi" w:cstheme="minorHAnsi"/>
        </w:rPr>
        <w:tab/>
      </w:r>
      <w:r w:rsidRPr="0029767D">
        <w:rPr>
          <w:rFonts w:asciiTheme="minorHAnsi" w:hAnsiTheme="minorHAnsi" w:cstheme="minorHAnsi"/>
        </w:rPr>
        <w:tab/>
      </w:r>
      <w:r w:rsidRPr="0029767D">
        <w:rPr>
          <w:rFonts w:asciiTheme="minorHAnsi" w:hAnsiTheme="minorHAnsi" w:cstheme="minorHAnsi"/>
        </w:rPr>
        <w:tab/>
      </w:r>
      <w:r w:rsidR="008A6DF3" w:rsidRPr="0029767D">
        <w:rPr>
          <w:rFonts w:asciiTheme="minorHAnsi" w:hAnsiTheme="minorHAnsi" w:cstheme="minorHAnsi"/>
        </w:rPr>
        <w:t>Art.</w:t>
      </w:r>
      <w:r w:rsidRPr="0029767D">
        <w:rPr>
          <w:rFonts w:asciiTheme="minorHAnsi" w:hAnsiTheme="minorHAnsi" w:cstheme="minorHAnsi"/>
        </w:rPr>
        <w:t>6</w:t>
      </w:r>
    </w:p>
    <w:p w:rsidR="008A6DF3" w:rsidRPr="0029767D" w:rsidRDefault="008A6DF3" w:rsidP="008A6DF3">
      <w:pPr>
        <w:jc w:val="center"/>
        <w:rPr>
          <w:rFonts w:asciiTheme="minorHAnsi" w:hAnsiTheme="minorHAnsi" w:cstheme="minorHAnsi"/>
        </w:rPr>
      </w:pPr>
      <w:r w:rsidRPr="0029767D">
        <w:rPr>
          <w:rFonts w:asciiTheme="minorHAnsi" w:hAnsiTheme="minorHAnsi" w:cstheme="minorHAnsi"/>
        </w:rPr>
        <w:t xml:space="preserve">NORME </w:t>
      </w:r>
      <w:proofErr w:type="spellStart"/>
      <w:r w:rsidRPr="0029767D">
        <w:rPr>
          <w:rFonts w:asciiTheme="minorHAnsi" w:hAnsiTheme="minorHAnsi" w:cstheme="minorHAnsi"/>
        </w:rPr>
        <w:t>DI</w:t>
      </w:r>
      <w:proofErr w:type="spellEnd"/>
      <w:r w:rsidRPr="0029767D">
        <w:rPr>
          <w:rFonts w:asciiTheme="minorHAnsi" w:hAnsiTheme="minorHAnsi" w:cstheme="minorHAnsi"/>
        </w:rPr>
        <w:t xml:space="preserve"> RINVIO</w:t>
      </w:r>
    </w:p>
    <w:p w:rsidR="008A6DF3" w:rsidRPr="0029767D" w:rsidRDefault="008A6DF3" w:rsidP="008A6DF3">
      <w:pPr>
        <w:jc w:val="both"/>
        <w:rPr>
          <w:rFonts w:asciiTheme="minorHAnsi" w:hAnsiTheme="minorHAnsi" w:cstheme="minorHAnsi"/>
        </w:rPr>
      </w:pPr>
    </w:p>
    <w:p w:rsidR="008A6DF3" w:rsidRPr="0029767D" w:rsidRDefault="008A6DF3" w:rsidP="008A6DF3">
      <w:pPr>
        <w:jc w:val="both"/>
        <w:rPr>
          <w:rFonts w:asciiTheme="minorHAnsi" w:hAnsiTheme="minorHAnsi" w:cstheme="minorHAnsi"/>
        </w:rPr>
      </w:pPr>
      <w:r w:rsidRPr="0029767D">
        <w:rPr>
          <w:rFonts w:asciiTheme="minorHAnsi" w:hAnsiTheme="minorHAnsi" w:cstheme="minorHAnsi"/>
        </w:rPr>
        <w:t>Per quanto non espressamente previsto nel presente accordo si rimanda al Codice Civile ed alle Leggi in materia.</w:t>
      </w:r>
    </w:p>
    <w:p w:rsidR="008A6DF3" w:rsidRPr="0029767D" w:rsidRDefault="008A6DF3" w:rsidP="008A6DF3">
      <w:pPr>
        <w:jc w:val="both"/>
        <w:rPr>
          <w:rFonts w:asciiTheme="minorHAnsi" w:hAnsiTheme="minorHAnsi" w:cstheme="minorHAnsi"/>
        </w:rPr>
      </w:pPr>
      <w:r w:rsidRPr="0029767D">
        <w:rPr>
          <w:rFonts w:asciiTheme="minorHAnsi" w:hAnsiTheme="minorHAnsi" w:cstheme="minorHAnsi"/>
        </w:rPr>
        <w:t xml:space="preserve">Il presente accordo è esente da imposta di bollo ai sensi del comma 16 – Allegato B – del D.P.R. 26 ottobre 1972, n. 642, e sarà registrato solo in caso d’uso, ai sensi dell’art. 5 del DPR 25 ottobre 1972, n. 634 e </w:t>
      </w:r>
      <w:proofErr w:type="spellStart"/>
      <w:r w:rsidRPr="0029767D">
        <w:rPr>
          <w:rFonts w:asciiTheme="minorHAnsi" w:hAnsiTheme="minorHAnsi" w:cstheme="minorHAnsi"/>
        </w:rPr>
        <w:t>s.m.i.</w:t>
      </w:r>
      <w:proofErr w:type="spellEnd"/>
    </w:p>
    <w:p w:rsidR="00C37801" w:rsidRPr="0029767D" w:rsidRDefault="00C37801" w:rsidP="008A6DF3">
      <w:pPr>
        <w:jc w:val="both"/>
        <w:rPr>
          <w:rFonts w:asciiTheme="minorHAnsi" w:hAnsiTheme="minorHAnsi" w:cstheme="minorHAnsi"/>
        </w:rPr>
      </w:pPr>
      <w:r w:rsidRPr="0029767D">
        <w:rPr>
          <w:rFonts w:asciiTheme="minorHAnsi" w:hAnsiTheme="minorHAnsi" w:cstheme="minorHAnsi"/>
        </w:rPr>
        <w:t>Il presente atto è sottoscritto con firma digitale in ottemperanza a quanto disposto dall’art. 15 comma 3 della legge 241 del 7 agosto 1990.</w:t>
      </w:r>
    </w:p>
    <w:p w:rsidR="008A6DF3" w:rsidRPr="0029767D" w:rsidRDefault="008A6DF3" w:rsidP="008A6DF3">
      <w:pPr>
        <w:jc w:val="both"/>
        <w:rPr>
          <w:rFonts w:asciiTheme="minorHAnsi" w:hAnsiTheme="minorHAnsi" w:cstheme="minorHAnsi"/>
        </w:rPr>
      </w:pPr>
    </w:p>
    <w:p w:rsidR="008A6DF3" w:rsidRPr="0029767D" w:rsidRDefault="008A6DF3" w:rsidP="008A6DF3">
      <w:pPr>
        <w:jc w:val="both"/>
        <w:rPr>
          <w:rFonts w:asciiTheme="minorHAnsi" w:hAnsiTheme="minorHAnsi" w:cstheme="minorHAnsi"/>
        </w:rPr>
      </w:pPr>
      <w:r w:rsidRPr="0029767D">
        <w:rPr>
          <w:rFonts w:asciiTheme="minorHAnsi" w:hAnsiTheme="minorHAnsi" w:cstheme="minorHAnsi"/>
        </w:rPr>
        <w:t>Letto, confermato e sottoscritto.</w:t>
      </w:r>
    </w:p>
    <w:p w:rsidR="008A6DF3" w:rsidRPr="0029767D" w:rsidRDefault="008A6DF3" w:rsidP="008A6DF3">
      <w:pPr>
        <w:jc w:val="both"/>
        <w:rPr>
          <w:rFonts w:asciiTheme="minorHAnsi" w:hAnsiTheme="minorHAnsi" w:cstheme="minorHAnsi"/>
        </w:rPr>
      </w:pPr>
    </w:p>
    <w:p w:rsidR="008A6DF3" w:rsidRPr="0029767D" w:rsidRDefault="008A6DF3">
      <w:pPr>
        <w:jc w:val="both"/>
        <w:rPr>
          <w:rFonts w:asciiTheme="minorHAnsi" w:hAnsiTheme="minorHAnsi" w:cstheme="minorHAnsi"/>
          <w:b/>
        </w:rPr>
      </w:pPr>
      <w:r w:rsidRPr="0029767D">
        <w:rPr>
          <w:rFonts w:asciiTheme="minorHAnsi" w:hAnsiTheme="minorHAnsi" w:cstheme="minorHAnsi"/>
          <w:bCs/>
        </w:rPr>
        <w:t>Lì</w:t>
      </w:r>
      <w:r w:rsidRPr="0029767D">
        <w:rPr>
          <w:rFonts w:asciiTheme="minorHAnsi" w:eastAsia="Lucida Sans Unicode" w:hAnsiTheme="minorHAnsi" w:cstheme="minorHAnsi"/>
          <w:bCs/>
          <w:lang w:eastAsia="ar-SA"/>
        </w:rPr>
        <w:t xml:space="preserve">, </w:t>
      </w:r>
      <w:r w:rsidR="004D5EB1" w:rsidRPr="0029767D">
        <w:rPr>
          <w:rFonts w:asciiTheme="minorHAnsi" w:eastAsia="Lucida Sans Unicode" w:hAnsiTheme="minorHAnsi" w:cstheme="minorHAnsi"/>
          <w:bCs/>
          <w:lang w:eastAsia="ar-SA"/>
        </w:rPr>
        <w:t xml:space="preserve"> </w:t>
      </w:r>
    </w:p>
    <w:sectPr w:rsidR="008A6DF3" w:rsidRPr="0029767D" w:rsidSect="00F40A6B">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0FCC"/>
    <w:multiLevelType w:val="hybridMultilevel"/>
    <w:tmpl w:val="7188CA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1AD193E"/>
    <w:multiLevelType w:val="multilevel"/>
    <w:tmpl w:val="6AB418F8"/>
    <w:lvl w:ilvl="0">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C554D78"/>
    <w:multiLevelType w:val="hybridMultilevel"/>
    <w:tmpl w:val="4EF81906"/>
    <w:lvl w:ilvl="0" w:tplc="2F320BB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useFELayout/>
  </w:compat>
  <w:rsids>
    <w:rsidRoot w:val="00635455"/>
    <w:rsid w:val="00022AF7"/>
    <w:rsid w:val="000C25FB"/>
    <w:rsid w:val="000E10F4"/>
    <w:rsid w:val="00177868"/>
    <w:rsid w:val="00183A56"/>
    <w:rsid w:val="001E4AAA"/>
    <w:rsid w:val="001F7623"/>
    <w:rsid w:val="00216AED"/>
    <w:rsid w:val="00231EDF"/>
    <w:rsid w:val="0024097D"/>
    <w:rsid w:val="002473AC"/>
    <w:rsid w:val="0029767D"/>
    <w:rsid w:val="003A7A1B"/>
    <w:rsid w:val="003D18F7"/>
    <w:rsid w:val="004A05B4"/>
    <w:rsid w:val="004C7C87"/>
    <w:rsid w:val="004D0394"/>
    <w:rsid w:val="004D5EB1"/>
    <w:rsid w:val="004D652E"/>
    <w:rsid w:val="004E20B7"/>
    <w:rsid w:val="00553AC2"/>
    <w:rsid w:val="00562689"/>
    <w:rsid w:val="005A5B22"/>
    <w:rsid w:val="005C3D54"/>
    <w:rsid w:val="00626321"/>
    <w:rsid w:val="00635455"/>
    <w:rsid w:val="006F4C99"/>
    <w:rsid w:val="007354EB"/>
    <w:rsid w:val="00763A98"/>
    <w:rsid w:val="00782127"/>
    <w:rsid w:val="00816901"/>
    <w:rsid w:val="00891807"/>
    <w:rsid w:val="008921C4"/>
    <w:rsid w:val="008A6DF3"/>
    <w:rsid w:val="00961E0B"/>
    <w:rsid w:val="00A2763B"/>
    <w:rsid w:val="00A32C8B"/>
    <w:rsid w:val="00AC039E"/>
    <w:rsid w:val="00AE5F41"/>
    <w:rsid w:val="00B752A9"/>
    <w:rsid w:val="00B92FA1"/>
    <w:rsid w:val="00C03E4A"/>
    <w:rsid w:val="00C05703"/>
    <w:rsid w:val="00C12EE7"/>
    <w:rsid w:val="00C37801"/>
    <w:rsid w:val="00C42BFE"/>
    <w:rsid w:val="00CE1077"/>
    <w:rsid w:val="00D83BAF"/>
    <w:rsid w:val="00DB348B"/>
    <w:rsid w:val="00E31E1B"/>
    <w:rsid w:val="00E97180"/>
    <w:rsid w:val="00F40A6B"/>
    <w:rsid w:val="00F57442"/>
    <w:rsid w:val="00F84542"/>
    <w:rsid w:val="00F940E0"/>
    <w:rsid w:val="00FA77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A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F40A6B"/>
    <w:pPr>
      <w:keepNext/>
      <w:spacing w:before="240" w:after="120"/>
    </w:pPr>
    <w:rPr>
      <w:rFonts w:ascii="Liberation Sans" w:eastAsia="Microsoft YaHei" w:hAnsi="Liberation Sans"/>
      <w:sz w:val="28"/>
      <w:szCs w:val="28"/>
    </w:rPr>
  </w:style>
  <w:style w:type="paragraph" w:styleId="Corpodeltesto">
    <w:name w:val="Body Text"/>
    <w:basedOn w:val="Normale"/>
    <w:rsid w:val="00F40A6B"/>
    <w:pPr>
      <w:spacing w:after="140" w:line="288" w:lineRule="auto"/>
    </w:pPr>
  </w:style>
  <w:style w:type="paragraph" w:styleId="Elenco">
    <w:name w:val="List"/>
    <w:basedOn w:val="Corpodeltesto"/>
    <w:rsid w:val="00F40A6B"/>
  </w:style>
  <w:style w:type="paragraph" w:styleId="Didascalia">
    <w:name w:val="caption"/>
    <w:basedOn w:val="Normale"/>
    <w:qFormat/>
    <w:rsid w:val="00F40A6B"/>
    <w:pPr>
      <w:suppressLineNumbers/>
      <w:spacing w:before="120" w:after="120"/>
    </w:pPr>
    <w:rPr>
      <w:i/>
      <w:iCs/>
    </w:rPr>
  </w:style>
  <w:style w:type="paragraph" w:customStyle="1" w:styleId="Indice">
    <w:name w:val="Indice"/>
    <w:basedOn w:val="Normale"/>
    <w:qFormat/>
    <w:rsid w:val="00F40A6B"/>
    <w:pPr>
      <w:suppressLineNumbers/>
    </w:pPr>
  </w:style>
  <w:style w:type="paragraph" w:styleId="Corpodeltesto2">
    <w:name w:val="Body Text 2"/>
    <w:basedOn w:val="Normale"/>
    <w:link w:val="Corpodeltesto2Carattere"/>
    <w:uiPriority w:val="99"/>
    <w:semiHidden/>
    <w:unhideWhenUsed/>
    <w:rsid w:val="00183A56"/>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183A56"/>
    <w:rPr>
      <w:szCs w:val="21"/>
    </w:rPr>
  </w:style>
  <w:style w:type="paragraph" w:styleId="Paragrafoelenco">
    <w:name w:val="List Paragraph"/>
    <w:basedOn w:val="Normale"/>
    <w:uiPriority w:val="34"/>
    <w:qFormat/>
    <w:rsid w:val="00183A56"/>
    <w:pPr>
      <w:ind w:left="720"/>
      <w:contextualSpacing/>
    </w:pPr>
    <w:rPr>
      <w:szCs w:val="21"/>
    </w:rPr>
  </w:style>
  <w:style w:type="character" w:customStyle="1" w:styleId="footerc">
    <w:name w:val="footerc"/>
    <w:basedOn w:val="Carpredefinitoparagrafo"/>
    <w:rsid w:val="00C37801"/>
  </w:style>
  <w:style w:type="paragraph" w:styleId="PreformattatoHTML">
    <w:name w:val="HTML Preformatted"/>
    <w:basedOn w:val="Normale"/>
    <w:link w:val="PreformattatoHTMLCarattere"/>
    <w:uiPriority w:val="99"/>
    <w:semiHidden/>
    <w:unhideWhenUsed/>
    <w:rsid w:val="003A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bidi="ar-SA"/>
    </w:rPr>
  </w:style>
  <w:style w:type="character" w:customStyle="1" w:styleId="PreformattatoHTMLCarattere">
    <w:name w:val="Preformattato HTML Carattere"/>
    <w:basedOn w:val="Carpredefinitoparagrafo"/>
    <w:link w:val="PreformattatoHTML"/>
    <w:uiPriority w:val="99"/>
    <w:semiHidden/>
    <w:rsid w:val="003A7A1B"/>
    <w:rPr>
      <w:rFonts w:ascii="Courier New" w:eastAsia="Times New Roman" w:hAnsi="Courier New" w:cs="Courier New"/>
      <w:sz w:val="20"/>
      <w:szCs w:val="20"/>
      <w:lang w:eastAsia="it-IT" w:bidi="ar-SA"/>
    </w:rPr>
  </w:style>
  <w:style w:type="paragraph" w:customStyle="1" w:styleId="Default">
    <w:name w:val="Default"/>
    <w:rsid w:val="007354EB"/>
    <w:pPr>
      <w:autoSpaceDE w:val="0"/>
      <w:autoSpaceDN w:val="0"/>
      <w:adjustRightInd w:val="0"/>
    </w:pPr>
    <w:rPr>
      <w:rFonts w:ascii="Times New Roman" w:hAnsi="Times New Roman"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53557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FA02-CB74-462A-BAD5-9974B6C2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Badari</dc:creator>
  <cp:lastModifiedBy>Ragioneria2</cp:lastModifiedBy>
  <cp:revision>3</cp:revision>
  <cp:lastPrinted>2022-01-22T11:12:00Z</cp:lastPrinted>
  <dcterms:created xsi:type="dcterms:W3CDTF">2022-01-24T07:23:00Z</dcterms:created>
  <dcterms:modified xsi:type="dcterms:W3CDTF">2022-01-24T09:12:00Z</dcterms:modified>
  <dc:language>it-IT</dc:language>
</cp:coreProperties>
</file>