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9" w:rsidRPr="00D15D2F" w:rsidRDefault="00D018E2" w:rsidP="00E66F55">
      <w:pPr>
        <w:pStyle w:val="Corpodeltesto2"/>
        <w:keepNext/>
        <w:keepLines/>
        <w:spacing w:before="120" w:after="120" w:line="276" w:lineRule="auto"/>
        <w:ind w:left="142"/>
        <w:jc w:val="center"/>
        <w:outlineLvl w:val="3"/>
        <w:rPr>
          <w:b/>
          <w:bCs/>
          <w:smallCaps/>
          <w:sz w:val="32"/>
        </w:rPr>
      </w:pPr>
      <w:bookmarkStart w:id="0" w:name="_GoBack"/>
      <w:bookmarkEnd w:id="0"/>
      <w:r w:rsidRPr="00D15D2F">
        <w:rPr>
          <w:b/>
          <w:bCs/>
          <w:smallCaps/>
          <w:sz w:val="32"/>
        </w:rPr>
        <w:t>CONVENZIONE</w:t>
      </w:r>
      <w:r w:rsidR="00AE42F8" w:rsidRPr="00D15D2F">
        <w:rPr>
          <w:b/>
          <w:bCs/>
          <w:smallCaps/>
          <w:sz w:val="32"/>
        </w:rPr>
        <w:t xml:space="preserve"> SPECIALE</w:t>
      </w:r>
    </w:p>
    <w:p w:rsidR="00AE42F8" w:rsidRPr="00FB2CF6" w:rsidRDefault="00D018E2" w:rsidP="00CA5379">
      <w:pPr>
        <w:spacing w:before="120" w:after="120" w:line="276" w:lineRule="auto"/>
        <w:jc w:val="center"/>
        <w:rPr>
          <w:b/>
          <w:bCs/>
          <w:smallCaps/>
          <w:sz w:val="26"/>
          <w:szCs w:val="26"/>
          <w:lang w:val="it-IT"/>
        </w:rPr>
      </w:pPr>
      <w:r w:rsidRPr="00FB2CF6">
        <w:rPr>
          <w:b/>
          <w:bCs/>
          <w:smallCaps/>
          <w:sz w:val="26"/>
          <w:szCs w:val="26"/>
          <w:lang w:val="it-IT"/>
        </w:rPr>
        <w:t>per la disciplina delle modalità operative dello</w:t>
      </w:r>
      <w:r w:rsidRPr="00FB2CF6">
        <w:rPr>
          <w:b/>
          <w:bCs/>
          <w:smallCaps/>
          <w:sz w:val="26"/>
          <w:szCs w:val="26"/>
          <w:lang w:val="it-IT"/>
        </w:rPr>
        <w:br/>
        <w:t>Sportello Catastale Decen</w:t>
      </w:r>
      <w:r w:rsidR="00CC3CCF" w:rsidRPr="00FB2CF6">
        <w:rPr>
          <w:b/>
          <w:bCs/>
          <w:smallCaps/>
          <w:sz w:val="26"/>
          <w:szCs w:val="26"/>
          <w:lang w:val="it-IT"/>
        </w:rPr>
        <w:t>trato</w:t>
      </w:r>
      <w:r w:rsidR="00CC3CCF" w:rsidRPr="00FB2CF6">
        <w:rPr>
          <w:b/>
          <w:bCs/>
          <w:smallCaps/>
          <w:sz w:val="26"/>
          <w:szCs w:val="26"/>
          <w:lang w:val="it-IT"/>
        </w:rPr>
        <w:br/>
        <w:t>ai sensi dell’</w:t>
      </w:r>
      <w:r w:rsidR="001E58F0" w:rsidRPr="00FB2CF6">
        <w:rPr>
          <w:b/>
          <w:bCs/>
          <w:smallCaps/>
          <w:sz w:val="26"/>
          <w:szCs w:val="26"/>
          <w:lang w:val="it-IT"/>
        </w:rPr>
        <w:t xml:space="preserve">Articolo </w:t>
      </w:r>
      <w:r w:rsidR="00CC3CCF" w:rsidRPr="00FB2CF6">
        <w:rPr>
          <w:b/>
          <w:bCs/>
          <w:smallCaps/>
          <w:sz w:val="26"/>
          <w:szCs w:val="26"/>
          <w:lang w:val="it-IT"/>
        </w:rPr>
        <w:t>11 del</w:t>
      </w:r>
      <w:r w:rsidR="00CC3CCF" w:rsidRPr="00FB2CF6">
        <w:rPr>
          <w:b/>
          <w:bCs/>
          <w:smallCaps/>
          <w:sz w:val="26"/>
          <w:szCs w:val="26"/>
          <w:lang w:val="it-IT"/>
        </w:rPr>
        <w:br w:type="textWrapping" w:clear="all"/>
        <w:t>Decreto del Presidente della Repubblica</w:t>
      </w:r>
      <w:r w:rsidRPr="00FB2CF6">
        <w:rPr>
          <w:b/>
          <w:bCs/>
          <w:smallCaps/>
          <w:sz w:val="26"/>
          <w:szCs w:val="26"/>
          <w:lang w:val="it-IT"/>
        </w:rPr>
        <w:t xml:space="preserve"> del 30 luglio 1991</w:t>
      </w:r>
      <w:r w:rsidR="00CC3CCF" w:rsidRPr="00FB2CF6">
        <w:rPr>
          <w:b/>
          <w:bCs/>
          <w:smallCaps/>
          <w:sz w:val="26"/>
          <w:szCs w:val="26"/>
          <w:lang w:val="it-IT"/>
        </w:rPr>
        <w:t>, n. 305</w:t>
      </w:r>
    </w:p>
    <w:p w:rsidR="0081241D" w:rsidRPr="00FB2CF6" w:rsidRDefault="00CC3CCF" w:rsidP="00CA5379">
      <w:pPr>
        <w:spacing w:before="120" w:after="120" w:line="276" w:lineRule="auto"/>
        <w:jc w:val="center"/>
        <w:rPr>
          <w:b/>
          <w:bCs/>
          <w:smallCaps/>
          <w:sz w:val="26"/>
          <w:szCs w:val="26"/>
        </w:rPr>
      </w:pPr>
      <w:proofErr w:type="spellStart"/>
      <w:r w:rsidRPr="00FB2CF6">
        <w:rPr>
          <w:b/>
          <w:bCs/>
          <w:smallCaps/>
          <w:sz w:val="26"/>
          <w:szCs w:val="26"/>
        </w:rPr>
        <w:t>t</w:t>
      </w:r>
      <w:r w:rsidR="0081241D" w:rsidRPr="00FB2CF6">
        <w:rPr>
          <w:b/>
          <w:bCs/>
          <w:smallCaps/>
          <w:sz w:val="26"/>
          <w:szCs w:val="26"/>
        </w:rPr>
        <w:t>ra</w:t>
      </w:r>
      <w:proofErr w:type="spellEnd"/>
    </w:p>
    <w:p w:rsidR="00E15AE0" w:rsidRPr="00FB2CF6" w:rsidRDefault="0017501F" w:rsidP="00BF4306">
      <w:pPr>
        <w:keepLines/>
        <w:widowControl/>
        <w:spacing w:before="120" w:after="120" w:line="276" w:lineRule="auto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</w:t>
      </w:r>
      <w:r w:rsidR="00AE42F8" w:rsidRPr="00FB2CF6">
        <w:rPr>
          <w:sz w:val="26"/>
          <w:szCs w:val="26"/>
          <w:lang w:val="it-IT"/>
        </w:rPr>
        <w:t>’Agenzia de</w:t>
      </w:r>
      <w:r w:rsidR="00355F33" w:rsidRPr="00FB2CF6">
        <w:rPr>
          <w:sz w:val="26"/>
          <w:szCs w:val="26"/>
          <w:lang w:val="it-IT"/>
        </w:rPr>
        <w:t>lle</w:t>
      </w:r>
      <w:r w:rsidR="00AE42F8" w:rsidRPr="00FB2CF6">
        <w:rPr>
          <w:sz w:val="26"/>
          <w:szCs w:val="26"/>
          <w:lang w:val="it-IT"/>
        </w:rPr>
        <w:t xml:space="preserve"> </w:t>
      </w:r>
      <w:r w:rsidR="00355F33" w:rsidRPr="00FB2CF6">
        <w:rPr>
          <w:sz w:val="26"/>
          <w:szCs w:val="26"/>
          <w:lang w:val="it-IT"/>
        </w:rPr>
        <w:t>Entrate</w:t>
      </w:r>
      <w:r w:rsidR="00E9084E" w:rsidRPr="00FB2CF6">
        <w:rPr>
          <w:sz w:val="26"/>
          <w:szCs w:val="26"/>
          <w:lang w:val="it-IT"/>
        </w:rPr>
        <w:t xml:space="preserve">, rappresentata dal </w:t>
      </w:r>
      <w:r w:rsidR="005464EA" w:rsidRPr="00FB2CF6">
        <w:rPr>
          <w:sz w:val="26"/>
          <w:szCs w:val="26"/>
          <w:lang w:val="it-IT"/>
        </w:rPr>
        <w:t>D</w:t>
      </w:r>
      <w:r w:rsidR="00AE42F8" w:rsidRPr="00FB2CF6">
        <w:rPr>
          <w:sz w:val="26"/>
          <w:szCs w:val="26"/>
          <w:lang w:val="it-IT"/>
        </w:rPr>
        <w:t xml:space="preserve">irettore </w:t>
      </w:r>
      <w:r w:rsidR="005464EA" w:rsidRPr="00FB2CF6">
        <w:rPr>
          <w:sz w:val="26"/>
          <w:szCs w:val="26"/>
          <w:lang w:val="it-IT"/>
        </w:rPr>
        <w:t xml:space="preserve">della </w:t>
      </w:r>
      <w:r w:rsidR="008E51B9" w:rsidRPr="00FB2CF6">
        <w:rPr>
          <w:sz w:val="26"/>
          <w:szCs w:val="26"/>
          <w:highlight w:val="yellow"/>
          <w:lang w:val="it-IT"/>
        </w:rPr>
        <w:t>[della Direzione Provinciale / dell’Ufficio Provinciale-Territorio]</w:t>
      </w:r>
      <w:r w:rsidR="008E51B9" w:rsidRPr="00FB2CF6">
        <w:rPr>
          <w:sz w:val="26"/>
          <w:szCs w:val="26"/>
          <w:lang w:val="it-IT"/>
        </w:rPr>
        <w:t xml:space="preserve"> di </w:t>
      </w:r>
      <w:r w:rsidR="008E51B9" w:rsidRPr="00FB2CF6">
        <w:rPr>
          <w:sz w:val="26"/>
          <w:szCs w:val="26"/>
          <w:highlight w:val="yellow"/>
          <w:lang w:val="it-IT"/>
        </w:rPr>
        <w:t>________</w:t>
      </w:r>
      <w:r w:rsidR="00E9084E" w:rsidRPr="00FB2CF6">
        <w:rPr>
          <w:sz w:val="26"/>
          <w:szCs w:val="26"/>
          <w:lang w:val="it-IT"/>
        </w:rPr>
        <w:t>,</w:t>
      </w:r>
      <w:r w:rsidR="004A309C" w:rsidRPr="00FB2CF6">
        <w:rPr>
          <w:sz w:val="26"/>
          <w:szCs w:val="26"/>
          <w:lang w:val="it-IT"/>
        </w:rPr>
        <w:t xml:space="preserve"> </w:t>
      </w:r>
      <w:r w:rsidR="00AE42F8" w:rsidRPr="00FB2CF6">
        <w:rPr>
          <w:sz w:val="26"/>
          <w:szCs w:val="26"/>
          <w:lang w:val="it-IT"/>
        </w:rPr>
        <w:t>di seguito denominata anche “Agenzia</w:t>
      </w:r>
      <w:r w:rsidR="00960ED0" w:rsidRPr="00FB2CF6">
        <w:rPr>
          <w:sz w:val="26"/>
          <w:szCs w:val="26"/>
          <w:lang w:val="it-IT"/>
        </w:rPr>
        <w:t>”</w:t>
      </w:r>
    </w:p>
    <w:p w:rsidR="00E15AE0" w:rsidRPr="00FB2CF6" w:rsidRDefault="00E15AE0" w:rsidP="00CA5379">
      <w:pPr>
        <w:spacing w:before="120" w:after="120" w:line="276" w:lineRule="auto"/>
        <w:jc w:val="center"/>
        <w:rPr>
          <w:b/>
          <w:bCs/>
          <w:smallCaps/>
          <w:sz w:val="26"/>
          <w:szCs w:val="26"/>
          <w:lang w:val="it-IT"/>
        </w:rPr>
      </w:pPr>
      <w:r w:rsidRPr="00FB2CF6">
        <w:rPr>
          <w:b/>
          <w:bCs/>
          <w:smallCaps/>
          <w:sz w:val="26"/>
          <w:szCs w:val="26"/>
          <w:lang w:val="it-IT"/>
        </w:rPr>
        <w:t>e</w:t>
      </w:r>
    </w:p>
    <w:p w:rsidR="00AE42F8" w:rsidRPr="00FB2CF6" w:rsidRDefault="008E51B9" w:rsidP="00BF4306">
      <w:pPr>
        <w:keepLines/>
        <w:widowControl/>
        <w:spacing w:before="120" w:after="120" w:line="276" w:lineRule="auto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highlight w:val="yellow"/>
          <w:lang w:val="it-IT"/>
        </w:rPr>
        <w:t>[il Comune</w:t>
      </w:r>
      <w:r w:rsidR="008B31DF" w:rsidRPr="00FB2CF6">
        <w:rPr>
          <w:sz w:val="26"/>
          <w:szCs w:val="26"/>
          <w:highlight w:val="yellow"/>
          <w:lang w:val="it-IT"/>
        </w:rPr>
        <w:t xml:space="preserve"> </w:t>
      </w:r>
      <w:r w:rsidRPr="00FB2CF6">
        <w:rPr>
          <w:sz w:val="26"/>
          <w:szCs w:val="26"/>
          <w:highlight w:val="yellow"/>
          <w:lang w:val="it-IT"/>
        </w:rPr>
        <w:t>/</w:t>
      </w:r>
      <w:r w:rsidR="008B31DF" w:rsidRPr="00FB2CF6">
        <w:rPr>
          <w:sz w:val="26"/>
          <w:szCs w:val="26"/>
          <w:highlight w:val="yellow"/>
          <w:lang w:val="it-IT"/>
        </w:rPr>
        <w:t xml:space="preserve"> </w:t>
      </w:r>
      <w:r w:rsidRPr="00FB2CF6">
        <w:rPr>
          <w:sz w:val="26"/>
          <w:szCs w:val="26"/>
          <w:highlight w:val="yellow"/>
          <w:lang w:val="it-IT"/>
        </w:rPr>
        <w:t>l’Unione dei Comuni]</w:t>
      </w:r>
      <w:r w:rsidRPr="00FB2CF6">
        <w:rPr>
          <w:sz w:val="26"/>
          <w:szCs w:val="26"/>
          <w:lang w:val="it-IT"/>
        </w:rPr>
        <w:t xml:space="preserve"> di </w:t>
      </w:r>
      <w:r w:rsidRPr="00FB2CF6">
        <w:rPr>
          <w:sz w:val="26"/>
          <w:szCs w:val="26"/>
          <w:highlight w:val="yellow"/>
          <w:lang w:val="it-IT"/>
        </w:rPr>
        <w:t>_____________</w:t>
      </w:r>
      <w:r w:rsidRPr="00FB2CF6">
        <w:rPr>
          <w:sz w:val="26"/>
          <w:szCs w:val="26"/>
          <w:lang w:val="it-IT"/>
        </w:rPr>
        <w:t xml:space="preserve">, </w:t>
      </w:r>
      <w:r w:rsidR="00AE42F8" w:rsidRPr="00FB2CF6">
        <w:rPr>
          <w:sz w:val="26"/>
          <w:szCs w:val="26"/>
          <w:lang w:val="it-IT"/>
        </w:rPr>
        <w:t>prov</w:t>
      </w:r>
      <w:r w:rsidRPr="00FB2CF6">
        <w:rPr>
          <w:sz w:val="26"/>
          <w:szCs w:val="26"/>
          <w:lang w:val="it-IT"/>
        </w:rPr>
        <w:t>incia</w:t>
      </w:r>
      <w:r w:rsidR="00AE42F8" w:rsidRPr="00FB2CF6">
        <w:rPr>
          <w:sz w:val="26"/>
          <w:szCs w:val="26"/>
          <w:lang w:val="it-IT"/>
        </w:rPr>
        <w:t xml:space="preserve"> </w:t>
      </w:r>
      <w:r w:rsidR="0003381A" w:rsidRPr="00FB2CF6">
        <w:rPr>
          <w:sz w:val="26"/>
          <w:szCs w:val="26"/>
          <w:lang w:val="it-IT"/>
        </w:rPr>
        <w:t xml:space="preserve">di </w:t>
      </w:r>
      <w:r w:rsidRPr="00FB2CF6">
        <w:rPr>
          <w:sz w:val="26"/>
          <w:szCs w:val="26"/>
          <w:highlight w:val="yellow"/>
          <w:lang w:val="it-IT"/>
        </w:rPr>
        <w:t>______</w:t>
      </w:r>
      <w:r w:rsidR="0017501F" w:rsidRPr="00FB2CF6">
        <w:rPr>
          <w:sz w:val="26"/>
          <w:szCs w:val="26"/>
          <w:lang w:val="it-IT"/>
        </w:rPr>
        <w:t>, r</w:t>
      </w:r>
      <w:r w:rsidR="00100310" w:rsidRPr="00FB2CF6">
        <w:rPr>
          <w:sz w:val="26"/>
          <w:szCs w:val="26"/>
          <w:lang w:val="it-IT"/>
        </w:rPr>
        <w:t>appresentat</w:t>
      </w:r>
      <w:r w:rsidR="00100310" w:rsidRPr="00FB2CF6">
        <w:rPr>
          <w:sz w:val="26"/>
          <w:szCs w:val="26"/>
          <w:highlight w:val="yellow"/>
          <w:lang w:val="it-IT"/>
        </w:rPr>
        <w:t>o</w:t>
      </w:r>
      <w:r w:rsidRPr="00FB2CF6">
        <w:rPr>
          <w:sz w:val="26"/>
          <w:szCs w:val="26"/>
          <w:highlight w:val="yellow"/>
          <w:lang w:val="it-IT"/>
        </w:rPr>
        <w:t>/a</w:t>
      </w:r>
      <w:r w:rsidR="00100310" w:rsidRPr="00FB2CF6">
        <w:rPr>
          <w:sz w:val="26"/>
          <w:szCs w:val="26"/>
          <w:lang w:val="it-IT"/>
        </w:rPr>
        <w:t xml:space="preserve"> da </w:t>
      </w:r>
      <w:r w:rsidR="0017501F" w:rsidRPr="00FB2CF6">
        <w:rPr>
          <w:sz w:val="26"/>
          <w:szCs w:val="26"/>
          <w:highlight w:val="yellow"/>
          <w:lang w:val="it-IT"/>
        </w:rPr>
        <w:t>_____________</w:t>
      </w:r>
      <w:r w:rsidR="0017501F" w:rsidRPr="00FB2CF6">
        <w:rPr>
          <w:sz w:val="26"/>
          <w:szCs w:val="26"/>
          <w:lang w:val="it-IT"/>
        </w:rPr>
        <w:t xml:space="preserve">, </w:t>
      </w:r>
      <w:r w:rsidR="00D91A6A" w:rsidRPr="00FB2CF6">
        <w:rPr>
          <w:sz w:val="26"/>
          <w:szCs w:val="26"/>
          <w:lang w:val="it-IT"/>
        </w:rPr>
        <w:t>nel seguito denominato anche “Ente L</w:t>
      </w:r>
      <w:r w:rsidR="00AE42F8" w:rsidRPr="00FB2CF6">
        <w:rPr>
          <w:sz w:val="26"/>
          <w:szCs w:val="26"/>
          <w:lang w:val="it-IT"/>
        </w:rPr>
        <w:t>ocale”</w:t>
      </w:r>
      <w:r w:rsidR="00D018E2" w:rsidRPr="00FB2CF6">
        <w:rPr>
          <w:sz w:val="26"/>
          <w:szCs w:val="26"/>
          <w:lang w:val="it-IT"/>
        </w:rPr>
        <w:t>,</w:t>
      </w:r>
    </w:p>
    <w:p w:rsidR="00AE42F8" w:rsidRPr="00FB2CF6" w:rsidRDefault="00AE42F8" w:rsidP="00CA5379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mallCaps/>
          <w:sz w:val="26"/>
          <w:szCs w:val="26"/>
        </w:rPr>
      </w:pPr>
      <w:r w:rsidRPr="00FB2CF6">
        <w:rPr>
          <w:rFonts w:ascii="Times New Roman" w:hAnsi="Times New Roman"/>
          <w:b/>
          <w:bCs/>
          <w:smallCaps/>
          <w:sz w:val="26"/>
          <w:szCs w:val="26"/>
        </w:rPr>
        <w:t>premesso</w:t>
      </w:r>
      <w:r w:rsidR="00616A6A" w:rsidRPr="00FB2CF6">
        <w:rPr>
          <w:rFonts w:ascii="Times New Roman" w:hAnsi="Times New Roman"/>
          <w:b/>
          <w:bCs/>
          <w:smallCaps/>
          <w:sz w:val="26"/>
          <w:szCs w:val="26"/>
        </w:rPr>
        <w:t xml:space="preserve"> che</w:t>
      </w:r>
    </w:p>
    <w:p w:rsidR="00266676" w:rsidRPr="00FB2CF6" w:rsidRDefault="00AE42F8" w:rsidP="004A1816">
      <w:pPr>
        <w:keepLines/>
        <w:widowControl/>
        <w:spacing w:before="120" w:after="120" w:line="276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1.</w:t>
      </w:r>
      <w:r w:rsidRPr="00FB2CF6">
        <w:rPr>
          <w:sz w:val="26"/>
          <w:szCs w:val="26"/>
          <w:lang w:val="it-IT"/>
        </w:rPr>
        <w:tab/>
      </w:r>
      <w:r w:rsidR="001B0468" w:rsidRPr="00FB2CF6">
        <w:rPr>
          <w:sz w:val="26"/>
          <w:szCs w:val="26"/>
          <w:lang w:val="it-IT"/>
        </w:rPr>
        <w:t xml:space="preserve">sulla Gazzetta Ufficiale n. 210 del 9 settembre 2005 è stato pubblicato il decreto del Direttore dell’Agenzia del Territorio del 6 settembre 2005, con il quale è stato approvato lo schema di </w:t>
      </w:r>
      <w:r w:rsidR="00D018E2" w:rsidRPr="00FB2CF6">
        <w:rPr>
          <w:sz w:val="26"/>
          <w:szCs w:val="26"/>
          <w:lang w:val="it-IT"/>
        </w:rPr>
        <w:t>Convenzione</w:t>
      </w:r>
      <w:r w:rsidR="001B0468" w:rsidRPr="00FB2CF6">
        <w:rPr>
          <w:sz w:val="26"/>
          <w:szCs w:val="26"/>
          <w:lang w:val="it-IT"/>
        </w:rPr>
        <w:t xml:space="preserve"> Speciale, in attuazione dell’articolo 11, comma 5, del </w:t>
      </w:r>
      <w:r w:rsidR="00B11839" w:rsidRPr="00FB2CF6">
        <w:rPr>
          <w:sz w:val="26"/>
          <w:szCs w:val="26"/>
          <w:lang w:val="it-IT"/>
        </w:rPr>
        <w:t>D</w:t>
      </w:r>
      <w:r w:rsidR="001B0468" w:rsidRPr="00FB2CF6">
        <w:rPr>
          <w:sz w:val="26"/>
          <w:szCs w:val="26"/>
          <w:lang w:val="it-IT"/>
        </w:rPr>
        <w:t>ecreto del Presidente della Repubblica 30 luglio 1991, n. 305, per la disciplina delle modalità operative relative all’apertura dei nuovi sportelli catastali decentrati e alla riconversione degli sportelli catastali decentrati già attivi</w:t>
      </w:r>
      <w:r w:rsidRPr="00FB2CF6">
        <w:rPr>
          <w:sz w:val="26"/>
          <w:szCs w:val="26"/>
          <w:lang w:val="it-IT"/>
        </w:rPr>
        <w:t>;</w:t>
      </w:r>
    </w:p>
    <w:p w:rsidR="00266676" w:rsidRPr="00FB2CF6" w:rsidRDefault="00266676" w:rsidP="004A1816">
      <w:pPr>
        <w:keepLines/>
        <w:widowControl/>
        <w:spacing w:before="120" w:after="120" w:line="276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2.</w:t>
      </w:r>
      <w:r w:rsidRPr="00FB2CF6">
        <w:rPr>
          <w:sz w:val="26"/>
          <w:szCs w:val="26"/>
          <w:lang w:val="it-IT"/>
        </w:rPr>
        <w:tab/>
        <w:t>ai sensi dell’articolo 23</w:t>
      </w:r>
      <w:r w:rsidRPr="00FB2CF6">
        <w:rPr>
          <w:i/>
          <w:sz w:val="26"/>
          <w:szCs w:val="26"/>
          <w:lang w:val="it-IT"/>
        </w:rPr>
        <w:t>-quater</w:t>
      </w:r>
      <w:r w:rsidRPr="00FB2CF6">
        <w:rPr>
          <w:sz w:val="26"/>
          <w:szCs w:val="26"/>
          <w:lang w:val="it-IT"/>
        </w:rPr>
        <w:t xml:space="preserve"> del decreto legge 6 luglio 2012, n. 95, inserito dalla legge di conversione 7 agosto 2012, n. 135, a decorrere </w:t>
      </w:r>
      <w:r w:rsidR="00B16A3C" w:rsidRPr="00FB2CF6">
        <w:rPr>
          <w:sz w:val="26"/>
          <w:szCs w:val="26"/>
          <w:lang w:val="it-IT"/>
        </w:rPr>
        <w:t>dall’1</w:t>
      </w:r>
      <w:r w:rsidRPr="00FB2CF6">
        <w:rPr>
          <w:sz w:val="26"/>
          <w:szCs w:val="26"/>
          <w:lang w:val="it-IT"/>
        </w:rPr>
        <w:t xml:space="preserve"> dicembre 2012 l’Agenzia del </w:t>
      </w:r>
      <w:r w:rsidR="001B0468" w:rsidRPr="00FB2CF6">
        <w:rPr>
          <w:sz w:val="26"/>
          <w:szCs w:val="26"/>
          <w:lang w:val="it-IT"/>
        </w:rPr>
        <w:t>T</w:t>
      </w:r>
      <w:r w:rsidRPr="00FB2CF6">
        <w:rPr>
          <w:sz w:val="26"/>
          <w:szCs w:val="26"/>
          <w:lang w:val="it-IT"/>
        </w:rPr>
        <w:t xml:space="preserve">erritorio è stata incorporata nell’Agenzia delle </w:t>
      </w:r>
      <w:r w:rsidR="001B0468" w:rsidRPr="00FB2CF6">
        <w:rPr>
          <w:sz w:val="26"/>
          <w:szCs w:val="26"/>
          <w:lang w:val="it-IT"/>
        </w:rPr>
        <w:t>E</w:t>
      </w:r>
      <w:r w:rsidRPr="00FB2CF6">
        <w:rPr>
          <w:sz w:val="26"/>
          <w:szCs w:val="26"/>
          <w:lang w:val="it-IT"/>
        </w:rPr>
        <w:t xml:space="preserve">ntrate, </w:t>
      </w:r>
      <w:r w:rsidR="001B0468" w:rsidRPr="00FB2CF6">
        <w:rPr>
          <w:sz w:val="26"/>
          <w:szCs w:val="26"/>
          <w:lang w:val="it-IT"/>
        </w:rPr>
        <w:t>la quale</w:t>
      </w:r>
      <w:r w:rsidRPr="00FB2CF6">
        <w:rPr>
          <w:sz w:val="26"/>
          <w:szCs w:val="26"/>
          <w:lang w:val="it-IT"/>
        </w:rPr>
        <w:t xml:space="preserve"> dalla predetta data esercita le funzioni e i compiti facenti capo all’Ente incorporato.</w:t>
      </w:r>
    </w:p>
    <w:p w:rsidR="00AE42F8" w:rsidRPr="00FB2CF6" w:rsidRDefault="00266676" w:rsidP="004A1816">
      <w:pPr>
        <w:keepLines/>
        <w:widowControl/>
        <w:spacing w:before="120" w:after="120" w:line="276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3</w:t>
      </w:r>
      <w:r w:rsidR="00AE42F8" w:rsidRPr="00FB2CF6">
        <w:rPr>
          <w:sz w:val="26"/>
          <w:szCs w:val="26"/>
          <w:lang w:val="it-IT"/>
        </w:rPr>
        <w:t>.</w:t>
      </w:r>
      <w:r w:rsidR="00AE42F8" w:rsidRPr="00FB2CF6">
        <w:rPr>
          <w:sz w:val="26"/>
          <w:szCs w:val="26"/>
          <w:lang w:val="it-IT"/>
        </w:rPr>
        <w:tab/>
        <w:t xml:space="preserve">in data </w:t>
      </w:r>
      <w:r w:rsidR="007B1940" w:rsidRPr="00FB2CF6">
        <w:rPr>
          <w:sz w:val="26"/>
          <w:szCs w:val="26"/>
          <w:highlight w:val="yellow"/>
          <w:lang w:val="it-IT"/>
        </w:rPr>
        <w:t>__</w:t>
      </w:r>
      <w:r w:rsidR="007B1940" w:rsidRPr="00FB2CF6">
        <w:rPr>
          <w:sz w:val="26"/>
          <w:szCs w:val="26"/>
          <w:lang w:val="it-IT"/>
        </w:rPr>
        <w:t>/</w:t>
      </w:r>
      <w:r w:rsidR="007B1940" w:rsidRPr="00FB2CF6">
        <w:rPr>
          <w:sz w:val="26"/>
          <w:szCs w:val="26"/>
          <w:highlight w:val="yellow"/>
          <w:lang w:val="it-IT"/>
        </w:rPr>
        <w:t>__</w:t>
      </w:r>
      <w:r w:rsidR="007B1940" w:rsidRPr="00FB2CF6">
        <w:rPr>
          <w:sz w:val="26"/>
          <w:szCs w:val="26"/>
          <w:lang w:val="it-IT"/>
        </w:rPr>
        <w:t>/</w:t>
      </w:r>
      <w:r w:rsidR="007B1940" w:rsidRPr="00FB2CF6">
        <w:rPr>
          <w:sz w:val="26"/>
          <w:szCs w:val="26"/>
          <w:highlight w:val="yellow"/>
          <w:lang w:val="it-IT"/>
        </w:rPr>
        <w:t>____</w:t>
      </w:r>
      <w:r w:rsidR="007A38D6" w:rsidRPr="00FB2CF6">
        <w:rPr>
          <w:sz w:val="26"/>
          <w:szCs w:val="26"/>
          <w:lang w:val="it-IT"/>
        </w:rPr>
        <w:t xml:space="preserve"> </w:t>
      </w:r>
      <w:r w:rsidR="00355F33" w:rsidRPr="00FB2CF6">
        <w:rPr>
          <w:sz w:val="26"/>
          <w:szCs w:val="26"/>
          <w:lang w:val="it-IT"/>
        </w:rPr>
        <w:t xml:space="preserve">l’Agenzia delle Entrate </w:t>
      </w:r>
      <w:r w:rsidR="003C1B12" w:rsidRPr="00FB2CF6">
        <w:rPr>
          <w:sz w:val="26"/>
          <w:szCs w:val="26"/>
          <w:lang w:val="it-IT"/>
        </w:rPr>
        <w:t>e</w:t>
      </w:r>
      <w:r w:rsidR="00E9084E" w:rsidRPr="00FB2CF6">
        <w:rPr>
          <w:sz w:val="26"/>
          <w:szCs w:val="26"/>
          <w:lang w:val="it-IT"/>
        </w:rPr>
        <w:t xml:space="preserve"> l’</w:t>
      </w:r>
      <w:r w:rsidR="003C1B12" w:rsidRPr="00FB2CF6">
        <w:rPr>
          <w:sz w:val="26"/>
          <w:szCs w:val="26"/>
          <w:lang w:val="it-IT"/>
        </w:rPr>
        <w:t>E</w:t>
      </w:r>
      <w:r w:rsidR="00AE42F8" w:rsidRPr="00FB2CF6">
        <w:rPr>
          <w:sz w:val="26"/>
          <w:szCs w:val="26"/>
          <w:lang w:val="it-IT"/>
        </w:rPr>
        <w:t xml:space="preserve">nte </w:t>
      </w:r>
      <w:r w:rsidR="003C1B12" w:rsidRPr="00FB2CF6">
        <w:rPr>
          <w:sz w:val="26"/>
          <w:szCs w:val="26"/>
          <w:lang w:val="it-IT"/>
        </w:rPr>
        <w:t>L</w:t>
      </w:r>
      <w:r w:rsidR="00AE42F8" w:rsidRPr="00FB2CF6">
        <w:rPr>
          <w:sz w:val="26"/>
          <w:szCs w:val="26"/>
          <w:lang w:val="it-IT"/>
        </w:rPr>
        <w:t>ocale h</w:t>
      </w:r>
      <w:r w:rsidR="00E9084E" w:rsidRPr="00FB2CF6">
        <w:rPr>
          <w:sz w:val="26"/>
          <w:szCs w:val="26"/>
          <w:lang w:val="it-IT"/>
        </w:rPr>
        <w:t>anno stipulato un Protocollo d’i</w:t>
      </w:r>
      <w:r w:rsidR="00D018E2" w:rsidRPr="00FB2CF6">
        <w:rPr>
          <w:sz w:val="26"/>
          <w:szCs w:val="26"/>
          <w:lang w:val="it-IT"/>
        </w:rPr>
        <w:t>ntesa per l’attivazione di uno Sportello Catastale D</w:t>
      </w:r>
      <w:r w:rsidR="00AE42F8" w:rsidRPr="00FB2CF6">
        <w:rPr>
          <w:sz w:val="26"/>
          <w:szCs w:val="26"/>
          <w:lang w:val="it-IT"/>
        </w:rPr>
        <w:t>ecentrato;</w:t>
      </w:r>
    </w:p>
    <w:p w:rsidR="00AE42F8" w:rsidRPr="00FB2CF6" w:rsidRDefault="00266676" w:rsidP="004A1816">
      <w:pPr>
        <w:keepLines/>
        <w:widowControl/>
        <w:spacing w:before="120" w:after="120" w:line="276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4.</w:t>
      </w:r>
      <w:r w:rsidR="00E9084E" w:rsidRPr="00FB2CF6">
        <w:rPr>
          <w:sz w:val="26"/>
          <w:szCs w:val="26"/>
          <w:lang w:val="it-IT"/>
        </w:rPr>
        <w:tab/>
      </w:r>
      <w:r w:rsidR="00AE42F8" w:rsidRPr="00FB2CF6">
        <w:rPr>
          <w:sz w:val="26"/>
          <w:szCs w:val="26"/>
          <w:lang w:val="it-IT"/>
        </w:rPr>
        <w:t xml:space="preserve">gli </w:t>
      </w:r>
      <w:r w:rsidR="00C57B21" w:rsidRPr="00FB2CF6">
        <w:rPr>
          <w:sz w:val="26"/>
          <w:szCs w:val="26"/>
          <w:lang w:val="it-IT"/>
        </w:rPr>
        <w:t>S</w:t>
      </w:r>
      <w:r w:rsidR="00AE42F8" w:rsidRPr="00FB2CF6">
        <w:rPr>
          <w:sz w:val="26"/>
          <w:szCs w:val="26"/>
          <w:lang w:val="it-IT"/>
        </w:rPr>
        <w:t xml:space="preserve">portelli </w:t>
      </w:r>
      <w:r w:rsidR="00C57B21" w:rsidRPr="00FB2CF6">
        <w:rPr>
          <w:sz w:val="26"/>
          <w:szCs w:val="26"/>
          <w:lang w:val="it-IT"/>
        </w:rPr>
        <w:t>C</w:t>
      </w:r>
      <w:r w:rsidR="00AE42F8" w:rsidRPr="00FB2CF6">
        <w:rPr>
          <w:sz w:val="26"/>
          <w:szCs w:val="26"/>
          <w:lang w:val="it-IT"/>
        </w:rPr>
        <w:t xml:space="preserve">atastali </w:t>
      </w:r>
      <w:r w:rsidR="00C57B21" w:rsidRPr="00FB2CF6">
        <w:rPr>
          <w:sz w:val="26"/>
          <w:szCs w:val="26"/>
          <w:lang w:val="it-IT"/>
        </w:rPr>
        <w:t>D</w:t>
      </w:r>
      <w:r w:rsidR="00AE42F8" w:rsidRPr="00FB2CF6">
        <w:rPr>
          <w:sz w:val="26"/>
          <w:szCs w:val="26"/>
          <w:lang w:val="it-IT"/>
        </w:rPr>
        <w:t>ecentrati possono essere gestiti, per funzioni di consultazione, con modalità operative regolate da convenzioni speciali, ai sensi dell’art</w:t>
      </w:r>
      <w:r w:rsidR="00C57B21" w:rsidRPr="00FB2CF6">
        <w:rPr>
          <w:sz w:val="26"/>
          <w:szCs w:val="26"/>
          <w:lang w:val="it-IT"/>
        </w:rPr>
        <w:t>icolo</w:t>
      </w:r>
      <w:r w:rsidR="00AE42F8" w:rsidRPr="00FB2CF6">
        <w:rPr>
          <w:sz w:val="26"/>
          <w:szCs w:val="26"/>
          <w:lang w:val="it-IT"/>
        </w:rPr>
        <w:t xml:space="preserve"> </w:t>
      </w:r>
      <w:r w:rsidR="004A309C" w:rsidRPr="00FB2CF6">
        <w:rPr>
          <w:sz w:val="26"/>
          <w:szCs w:val="26"/>
          <w:lang w:val="it-IT"/>
        </w:rPr>
        <w:t>11</w:t>
      </w:r>
      <w:r w:rsidR="00AE42F8" w:rsidRPr="00FB2CF6">
        <w:rPr>
          <w:sz w:val="26"/>
          <w:szCs w:val="26"/>
          <w:lang w:val="it-IT"/>
        </w:rPr>
        <w:t xml:space="preserve"> del </w:t>
      </w:r>
      <w:r w:rsidR="00B11839" w:rsidRPr="00FB2CF6">
        <w:rPr>
          <w:sz w:val="26"/>
          <w:szCs w:val="26"/>
          <w:lang w:val="it-IT"/>
        </w:rPr>
        <w:t>Decreto del Presidente della Repubblica 30 luglio 1991, n. 305</w:t>
      </w:r>
      <w:r w:rsidR="00AE42F8" w:rsidRPr="00FB2CF6">
        <w:rPr>
          <w:sz w:val="26"/>
          <w:szCs w:val="26"/>
          <w:lang w:val="it-IT"/>
        </w:rPr>
        <w:t>;</w:t>
      </w:r>
    </w:p>
    <w:p w:rsidR="00AE42F8" w:rsidRPr="00FB2CF6" w:rsidRDefault="00266676" w:rsidP="004A1816">
      <w:pPr>
        <w:keepLines/>
        <w:widowControl/>
        <w:spacing w:before="120" w:after="120" w:line="276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5</w:t>
      </w:r>
      <w:r w:rsidR="00E9084E" w:rsidRPr="00FB2CF6">
        <w:rPr>
          <w:sz w:val="26"/>
          <w:szCs w:val="26"/>
          <w:lang w:val="it-IT"/>
        </w:rPr>
        <w:t>.</w:t>
      </w:r>
      <w:r w:rsidR="00E9084E" w:rsidRPr="00FB2CF6">
        <w:rPr>
          <w:sz w:val="26"/>
          <w:szCs w:val="26"/>
          <w:lang w:val="it-IT"/>
        </w:rPr>
        <w:tab/>
        <w:t>l’</w:t>
      </w:r>
      <w:r w:rsidR="00FC7B03" w:rsidRPr="00FB2CF6">
        <w:rPr>
          <w:sz w:val="26"/>
          <w:szCs w:val="26"/>
          <w:lang w:val="it-IT"/>
        </w:rPr>
        <w:t>E</w:t>
      </w:r>
      <w:r w:rsidR="00100310" w:rsidRPr="00FB2CF6">
        <w:rPr>
          <w:sz w:val="26"/>
          <w:szCs w:val="26"/>
          <w:lang w:val="it-IT"/>
        </w:rPr>
        <w:t xml:space="preserve">nte </w:t>
      </w:r>
      <w:r w:rsidR="00FC7B03" w:rsidRPr="00FB2CF6">
        <w:rPr>
          <w:sz w:val="26"/>
          <w:szCs w:val="26"/>
          <w:lang w:val="it-IT"/>
        </w:rPr>
        <w:t>L</w:t>
      </w:r>
      <w:r w:rsidR="00100310" w:rsidRPr="00FB2CF6">
        <w:rPr>
          <w:sz w:val="26"/>
          <w:szCs w:val="26"/>
          <w:lang w:val="it-IT"/>
        </w:rPr>
        <w:t>ocale, con nota del</w:t>
      </w:r>
      <w:r w:rsidR="007E26A4" w:rsidRPr="00FB2CF6">
        <w:rPr>
          <w:sz w:val="26"/>
          <w:szCs w:val="26"/>
          <w:lang w:val="it-IT"/>
        </w:rPr>
        <w:t xml:space="preserve"> </w:t>
      </w:r>
      <w:r w:rsidR="00FC7B03" w:rsidRPr="00FB2CF6">
        <w:rPr>
          <w:sz w:val="26"/>
          <w:szCs w:val="26"/>
          <w:highlight w:val="yellow"/>
          <w:lang w:val="it-IT"/>
        </w:rPr>
        <w:t>__</w:t>
      </w:r>
      <w:r w:rsidR="00FC7B03" w:rsidRPr="00FB2CF6">
        <w:rPr>
          <w:sz w:val="26"/>
          <w:szCs w:val="26"/>
          <w:lang w:val="it-IT"/>
        </w:rPr>
        <w:t>/</w:t>
      </w:r>
      <w:r w:rsidR="00FC7B03" w:rsidRPr="00FB2CF6">
        <w:rPr>
          <w:sz w:val="26"/>
          <w:szCs w:val="26"/>
          <w:highlight w:val="yellow"/>
          <w:lang w:val="it-IT"/>
        </w:rPr>
        <w:t>__</w:t>
      </w:r>
      <w:r w:rsidR="00FC7B03" w:rsidRPr="00FB2CF6">
        <w:rPr>
          <w:sz w:val="26"/>
          <w:szCs w:val="26"/>
          <w:lang w:val="it-IT"/>
        </w:rPr>
        <w:t>/</w:t>
      </w:r>
      <w:r w:rsidR="00FC7B03" w:rsidRPr="00FB2CF6">
        <w:rPr>
          <w:sz w:val="26"/>
          <w:szCs w:val="26"/>
          <w:highlight w:val="yellow"/>
          <w:lang w:val="it-IT"/>
        </w:rPr>
        <w:t>____</w:t>
      </w:r>
      <w:r w:rsidR="007E26A4" w:rsidRPr="00FB2CF6">
        <w:rPr>
          <w:sz w:val="26"/>
          <w:szCs w:val="26"/>
          <w:lang w:val="it-IT"/>
        </w:rPr>
        <w:t xml:space="preserve"> </w:t>
      </w:r>
      <w:r w:rsidR="00AE42F8" w:rsidRPr="00FB2CF6">
        <w:rPr>
          <w:sz w:val="26"/>
          <w:szCs w:val="26"/>
          <w:lang w:val="it-IT"/>
        </w:rPr>
        <w:t xml:space="preserve">ha manifestato l’interesse a stipulare con </w:t>
      </w:r>
      <w:r w:rsidR="00355F33" w:rsidRPr="00FB2CF6">
        <w:rPr>
          <w:sz w:val="26"/>
          <w:szCs w:val="26"/>
          <w:lang w:val="it-IT"/>
        </w:rPr>
        <w:t xml:space="preserve">l’Agenzia delle Entrate </w:t>
      </w:r>
      <w:r w:rsidR="00AE42F8" w:rsidRPr="00FB2CF6">
        <w:rPr>
          <w:sz w:val="26"/>
          <w:szCs w:val="26"/>
          <w:lang w:val="it-IT"/>
        </w:rPr>
        <w:t xml:space="preserve">la presente </w:t>
      </w:r>
      <w:r w:rsidR="00D018E2" w:rsidRPr="00FB2CF6">
        <w:rPr>
          <w:sz w:val="26"/>
          <w:szCs w:val="26"/>
          <w:lang w:val="it-IT"/>
        </w:rPr>
        <w:t>Convenzione</w:t>
      </w:r>
      <w:r w:rsidR="00AE42F8" w:rsidRPr="00FB2CF6">
        <w:rPr>
          <w:sz w:val="26"/>
          <w:szCs w:val="26"/>
          <w:lang w:val="it-IT"/>
        </w:rPr>
        <w:t xml:space="preserve"> speciale;</w:t>
      </w:r>
    </w:p>
    <w:p w:rsidR="00AE42F8" w:rsidRPr="00FB2CF6" w:rsidRDefault="00AE42F8" w:rsidP="001C389A">
      <w:pPr>
        <w:keepLines/>
        <w:widowControl/>
        <w:spacing w:before="120" w:after="120" w:line="276" w:lineRule="auto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tutto ciò premesso, come parte integrante e sostanziale della presente </w:t>
      </w:r>
      <w:r w:rsidR="00D018E2" w:rsidRPr="00FB2CF6">
        <w:rPr>
          <w:sz w:val="26"/>
          <w:szCs w:val="26"/>
          <w:lang w:val="it-IT"/>
        </w:rPr>
        <w:t>Convenzione</w:t>
      </w:r>
      <w:r w:rsidRPr="00FB2CF6">
        <w:rPr>
          <w:sz w:val="26"/>
          <w:szCs w:val="26"/>
          <w:lang w:val="it-IT"/>
        </w:rPr>
        <w:t>, si conviene e si stipula quanto segue:</w:t>
      </w:r>
    </w:p>
    <w:p w:rsidR="00AE42F8" w:rsidRPr="00FB2CF6" w:rsidRDefault="001E58F0" w:rsidP="0038072C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AE42F8" w:rsidRPr="00FB2CF6">
        <w:rPr>
          <w:rFonts w:ascii="Times New Roman" w:hAnsi="Times New Roman"/>
          <w:b/>
          <w:bCs/>
          <w:sz w:val="26"/>
          <w:szCs w:val="26"/>
        </w:rPr>
        <w:t>1</w:t>
      </w:r>
    </w:p>
    <w:p w:rsidR="00E9084E" w:rsidRPr="00FB2CF6" w:rsidRDefault="00D91A6A" w:rsidP="004A1816">
      <w:pPr>
        <w:pStyle w:val="Corpodeltesto2"/>
        <w:keepLines/>
        <w:numPr>
          <w:ilvl w:val="0"/>
          <w:numId w:val="1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L’E</w:t>
      </w:r>
      <w:r w:rsidR="00AE42F8" w:rsidRPr="00FB2CF6">
        <w:rPr>
          <w:sz w:val="26"/>
          <w:szCs w:val="26"/>
        </w:rPr>
        <w:t xml:space="preserve">nte </w:t>
      </w:r>
      <w:r w:rsidRPr="00FB2CF6">
        <w:rPr>
          <w:sz w:val="26"/>
          <w:szCs w:val="26"/>
        </w:rPr>
        <w:t>L</w:t>
      </w:r>
      <w:r w:rsidR="00AE42F8" w:rsidRPr="00FB2CF6">
        <w:rPr>
          <w:sz w:val="26"/>
          <w:szCs w:val="26"/>
        </w:rPr>
        <w:t xml:space="preserve">ocale è autorizzato a collegarsi al sistema informatico dell’Agenzia </w:t>
      </w:r>
      <w:r w:rsidR="00355F33" w:rsidRPr="00FB2CF6">
        <w:rPr>
          <w:sz w:val="26"/>
          <w:szCs w:val="26"/>
        </w:rPr>
        <w:t xml:space="preserve">delle Entrate </w:t>
      </w:r>
      <w:r w:rsidR="00AE42F8" w:rsidRPr="00FB2CF6">
        <w:rPr>
          <w:sz w:val="26"/>
          <w:szCs w:val="26"/>
        </w:rPr>
        <w:t>al</w:t>
      </w:r>
      <w:r w:rsidR="009567D2" w:rsidRPr="00FB2CF6">
        <w:rPr>
          <w:sz w:val="26"/>
          <w:szCs w:val="26"/>
        </w:rPr>
        <w:t xml:space="preserve"> </w:t>
      </w:r>
      <w:r w:rsidR="00AE42F8" w:rsidRPr="00FB2CF6">
        <w:rPr>
          <w:sz w:val="26"/>
          <w:szCs w:val="26"/>
        </w:rPr>
        <w:t xml:space="preserve">fine di fornire al pubblico il servizio di consultazione dei dati contenuti nell’archivio dell’Agenzia </w:t>
      </w:r>
      <w:r w:rsidR="00355F33" w:rsidRPr="00FB2CF6">
        <w:rPr>
          <w:sz w:val="26"/>
          <w:szCs w:val="26"/>
        </w:rPr>
        <w:t xml:space="preserve">delle Entrate </w:t>
      </w:r>
      <w:r w:rsidR="00AE42F8" w:rsidRPr="00FB2CF6">
        <w:rPr>
          <w:sz w:val="26"/>
          <w:szCs w:val="26"/>
        </w:rPr>
        <w:t>stessa, con applicazione dei tributi speciali catastali previsti dal</w:t>
      </w:r>
      <w:r w:rsidR="00E9084E" w:rsidRPr="00FB2CF6">
        <w:rPr>
          <w:sz w:val="26"/>
          <w:szCs w:val="26"/>
        </w:rPr>
        <w:t>la normativa vigente.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1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lastRenderedPageBreak/>
        <w:t>Per la cons</w:t>
      </w:r>
      <w:r w:rsidR="00D91A6A" w:rsidRPr="00FB2CF6">
        <w:rPr>
          <w:sz w:val="26"/>
          <w:szCs w:val="26"/>
        </w:rPr>
        <w:t>ultazione dei dati catastali l’Ente L</w:t>
      </w:r>
      <w:r w:rsidRPr="00FB2CF6">
        <w:rPr>
          <w:sz w:val="26"/>
          <w:szCs w:val="26"/>
        </w:rPr>
        <w:t xml:space="preserve">ocale è tenuto a predisporre e rilasciare agli utenti ricevuta delle somme versate dagli stessi, corrispondenti ai tributi speciali catastali previsti dalla normativa vigente, fino a quando non verrà attivata dall’Agenzia </w:t>
      </w:r>
      <w:r w:rsidR="00355F33" w:rsidRPr="00FB2CF6">
        <w:rPr>
          <w:sz w:val="26"/>
          <w:szCs w:val="26"/>
        </w:rPr>
        <w:t xml:space="preserve">delle Entrate </w:t>
      </w:r>
      <w:r w:rsidRPr="00FB2CF6">
        <w:rPr>
          <w:sz w:val="26"/>
          <w:szCs w:val="26"/>
        </w:rPr>
        <w:t>apposita procedura informatica che rilasci automaticamente tale ricevuta.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1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Per gli adempimenti amministrativo-</w:t>
      </w:r>
      <w:r w:rsidR="00D018E2" w:rsidRPr="00FB2CF6">
        <w:rPr>
          <w:sz w:val="26"/>
          <w:szCs w:val="26"/>
        </w:rPr>
        <w:t>contabili legati alla presente Convenzione</w:t>
      </w:r>
      <w:r w:rsidRPr="00FB2CF6">
        <w:rPr>
          <w:sz w:val="26"/>
          <w:szCs w:val="26"/>
        </w:rPr>
        <w:t xml:space="preserve"> è</w:t>
      </w:r>
      <w:r w:rsidR="007E26A4" w:rsidRPr="00FB2CF6">
        <w:rPr>
          <w:sz w:val="26"/>
          <w:szCs w:val="26"/>
        </w:rPr>
        <w:t xml:space="preserve"> </w:t>
      </w:r>
      <w:r w:rsidR="00533A5E" w:rsidRPr="00FB2CF6">
        <w:rPr>
          <w:sz w:val="26"/>
          <w:szCs w:val="26"/>
        </w:rPr>
        <w:t>competente</w:t>
      </w:r>
      <w:r w:rsidR="005464EA" w:rsidRPr="00FB2CF6">
        <w:rPr>
          <w:sz w:val="26"/>
          <w:szCs w:val="26"/>
        </w:rPr>
        <w:t xml:space="preserve"> </w:t>
      </w:r>
      <w:r w:rsidR="00533A5E" w:rsidRPr="00FB2CF6">
        <w:rPr>
          <w:sz w:val="26"/>
          <w:szCs w:val="26"/>
          <w:highlight w:val="yellow"/>
        </w:rPr>
        <w:t>[la Direzione Provinciale / l’Ufficio Provinciale-Territorio]</w:t>
      </w:r>
      <w:r w:rsidR="00533A5E" w:rsidRPr="00FB2CF6">
        <w:rPr>
          <w:sz w:val="26"/>
          <w:szCs w:val="26"/>
        </w:rPr>
        <w:t xml:space="preserve"> di </w:t>
      </w:r>
      <w:r w:rsidR="00533A5E" w:rsidRPr="00FB2CF6">
        <w:rPr>
          <w:sz w:val="26"/>
          <w:szCs w:val="26"/>
          <w:highlight w:val="yellow"/>
        </w:rPr>
        <w:t>________</w:t>
      </w:r>
      <w:r w:rsidR="00533A5E" w:rsidRPr="00FB2CF6">
        <w:rPr>
          <w:sz w:val="26"/>
          <w:szCs w:val="26"/>
        </w:rPr>
        <w:t xml:space="preserve"> </w:t>
      </w:r>
      <w:r w:rsidRPr="00FB2CF6">
        <w:rPr>
          <w:sz w:val="26"/>
          <w:szCs w:val="26"/>
        </w:rPr>
        <w:t>dell’Agenzia</w:t>
      </w:r>
      <w:r w:rsidR="007E26A4" w:rsidRPr="00FB2CF6">
        <w:rPr>
          <w:sz w:val="26"/>
          <w:szCs w:val="26"/>
        </w:rPr>
        <w:t xml:space="preserve"> </w:t>
      </w:r>
      <w:r w:rsidR="00355F33" w:rsidRPr="00FB2CF6">
        <w:rPr>
          <w:sz w:val="26"/>
          <w:szCs w:val="26"/>
        </w:rPr>
        <w:t>delle Entrate</w:t>
      </w:r>
      <w:r w:rsidRPr="00FB2CF6">
        <w:rPr>
          <w:sz w:val="26"/>
          <w:szCs w:val="26"/>
        </w:rPr>
        <w:t>.</w:t>
      </w:r>
    </w:p>
    <w:p w:rsidR="00AE42F8" w:rsidRPr="00FB2CF6" w:rsidRDefault="00D91A6A" w:rsidP="004A1816">
      <w:pPr>
        <w:pStyle w:val="Corpodeltesto2"/>
        <w:keepLines/>
        <w:numPr>
          <w:ilvl w:val="0"/>
          <w:numId w:val="1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L’Ente L</w:t>
      </w:r>
      <w:r w:rsidR="00AE42F8" w:rsidRPr="00FB2CF6">
        <w:rPr>
          <w:sz w:val="26"/>
          <w:szCs w:val="26"/>
        </w:rPr>
        <w:t xml:space="preserve">ocale sostiene gli oneri, sia </w:t>
      </w:r>
      <w:r w:rsidR="0017053C" w:rsidRPr="00FB2CF6">
        <w:rPr>
          <w:sz w:val="26"/>
          <w:szCs w:val="26"/>
        </w:rPr>
        <w:t>d’</w:t>
      </w:r>
      <w:r w:rsidR="00AE42F8" w:rsidRPr="00FB2CF6">
        <w:rPr>
          <w:sz w:val="26"/>
          <w:szCs w:val="26"/>
        </w:rPr>
        <w:t>impianto sia di esercizio, per il collegamento al sistema informativo del catasto.</w:t>
      </w:r>
    </w:p>
    <w:p w:rsidR="00AE42F8" w:rsidRPr="00FB2CF6" w:rsidRDefault="001E58F0" w:rsidP="0038072C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AE42F8" w:rsidRPr="00FB2CF6">
        <w:rPr>
          <w:rFonts w:ascii="Times New Roman" w:hAnsi="Times New Roman"/>
          <w:b/>
          <w:bCs/>
          <w:sz w:val="26"/>
          <w:szCs w:val="26"/>
        </w:rPr>
        <w:t>2</w:t>
      </w:r>
    </w:p>
    <w:p w:rsidR="00AE42F8" w:rsidRPr="00FB2CF6" w:rsidRDefault="00D91A6A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L’Ente L</w:t>
      </w:r>
      <w:r w:rsidR="00AE42F8" w:rsidRPr="00FB2CF6">
        <w:rPr>
          <w:sz w:val="26"/>
          <w:szCs w:val="26"/>
        </w:rPr>
        <w:t>ocale corrisponde, per le visure effettuate, i tributi spe</w:t>
      </w:r>
      <w:r w:rsidR="006912D4" w:rsidRPr="00FB2CF6">
        <w:rPr>
          <w:sz w:val="26"/>
          <w:szCs w:val="26"/>
        </w:rPr>
        <w:t>ciali catastali di cui all’</w:t>
      </w:r>
      <w:r w:rsidR="001E58F0" w:rsidRPr="00FB2CF6">
        <w:rPr>
          <w:sz w:val="26"/>
          <w:szCs w:val="26"/>
        </w:rPr>
        <w:t xml:space="preserve">Articolo </w:t>
      </w:r>
      <w:r w:rsidR="006912D4" w:rsidRPr="00FB2CF6">
        <w:rPr>
          <w:sz w:val="26"/>
          <w:szCs w:val="26"/>
        </w:rPr>
        <w:t xml:space="preserve">1 </w:t>
      </w:r>
      <w:r w:rsidR="00D018E2" w:rsidRPr="00FB2CF6">
        <w:rPr>
          <w:sz w:val="26"/>
          <w:szCs w:val="26"/>
        </w:rPr>
        <w:t>della presente Convenzione</w:t>
      </w:r>
      <w:r w:rsidR="00AE42F8" w:rsidRPr="00FB2CF6">
        <w:rPr>
          <w:sz w:val="26"/>
          <w:szCs w:val="26"/>
        </w:rPr>
        <w:t xml:space="preserve">, mediante versamento </w:t>
      </w:r>
      <w:r w:rsidR="0005247B" w:rsidRPr="00FB2CF6">
        <w:rPr>
          <w:sz w:val="26"/>
          <w:szCs w:val="26"/>
          <w:highlight w:val="yellow"/>
        </w:rPr>
        <w:t>[alla Direzione Provinciale / all’Ufficio Provinciale-Territorio]</w:t>
      </w:r>
      <w:r w:rsidR="0005247B" w:rsidRPr="00FB2CF6">
        <w:rPr>
          <w:sz w:val="26"/>
          <w:szCs w:val="26"/>
        </w:rPr>
        <w:t xml:space="preserve"> di </w:t>
      </w:r>
      <w:r w:rsidR="0005247B" w:rsidRPr="00FB2CF6">
        <w:rPr>
          <w:sz w:val="26"/>
          <w:szCs w:val="26"/>
          <w:highlight w:val="yellow"/>
        </w:rPr>
        <w:t>________</w:t>
      </w:r>
      <w:r w:rsidR="0005247B" w:rsidRPr="00FB2CF6">
        <w:rPr>
          <w:sz w:val="26"/>
          <w:szCs w:val="26"/>
        </w:rPr>
        <w:t xml:space="preserve"> </w:t>
      </w:r>
      <w:r w:rsidR="00E80922" w:rsidRPr="00FB2CF6">
        <w:rPr>
          <w:sz w:val="26"/>
          <w:szCs w:val="26"/>
        </w:rPr>
        <w:t xml:space="preserve">dell’Agenzia delle Entrate </w:t>
      </w:r>
      <w:r w:rsidR="00AE42F8" w:rsidRPr="00FB2CF6">
        <w:rPr>
          <w:sz w:val="26"/>
          <w:szCs w:val="26"/>
        </w:rPr>
        <w:t xml:space="preserve">sul </w:t>
      </w:r>
      <w:r w:rsidR="008B31DF" w:rsidRPr="00FB2CF6">
        <w:rPr>
          <w:sz w:val="26"/>
          <w:szCs w:val="26"/>
        </w:rPr>
        <w:t>C/C</w:t>
      </w:r>
      <w:r w:rsidR="00AE42F8" w:rsidRPr="00FB2CF6">
        <w:rPr>
          <w:sz w:val="26"/>
          <w:szCs w:val="26"/>
        </w:rPr>
        <w:t xml:space="preserve"> postale</w:t>
      </w:r>
      <w:r w:rsidR="006912D4" w:rsidRPr="00FB2CF6">
        <w:rPr>
          <w:sz w:val="26"/>
          <w:szCs w:val="26"/>
        </w:rPr>
        <w:t xml:space="preserve"> </w:t>
      </w:r>
      <w:r w:rsidR="00E80922" w:rsidRPr="00FB2CF6">
        <w:rPr>
          <w:sz w:val="26"/>
          <w:szCs w:val="26"/>
        </w:rPr>
        <w:t>dalla stessa indicato</w:t>
      </w:r>
      <w:r w:rsidR="00AE42F8" w:rsidRPr="00FB2CF6">
        <w:rPr>
          <w:sz w:val="26"/>
          <w:szCs w:val="26"/>
        </w:rPr>
        <w:t>.</w:t>
      </w:r>
    </w:p>
    <w:p w:rsidR="00CE3EC2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A garanzia degli obblighi derivanti dalla </w:t>
      </w:r>
      <w:r w:rsidR="00D018E2" w:rsidRPr="00FB2CF6">
        <w:rPr>
          <w:sz w:val="26"/>
          <w:szCs w:val="26"/>
        </w:rPr>
        <w:t>Convenzione</w:t>
      </w:r>
      <w:r w:rsidRPr="00FB2CF6">
        <w:rPr>
          <w:sz w:val="26"/>
          <w:szCs w:val="26"/>
        </w:rPr>
        <w:t xml:space="preserve">, per l’intera durata della stessa, l’Ente locale deve aver </w:t>
      </w:r>
      <w:r w:rsidR="00F47437" w:rsidRPr="00FB2CF6">
        <w:rPr>
          <w:sz w:val="26"/>
          <w:szCs w:val="26"/>
        </w:rPr>
        <w:t>costituito apposita</w:t>
      </w:r>
      <w:r w:rsidRPr="00FB2CF6">
        <w:rPr>
          <w:sz w:val="26"/>
          <w:szCs w:val="26"/>
        </w:rPr>
        <w:t xml:space="preserve"> cauzione, con le moda</w:t>
      </w:r>
      <w:r w:rsidR="00C7388C" w:rsidRPr="00FB2CF6">
        <w:rPr>
          <w:sz w:val="26"/>
          <w:szCs w:val="26"/>
        </w:rPr>
        <w:t>lità previste dall’</w:t>
      </w:r>
      <w:r w:rsidR="00CE3EC2" w:rsidRPr="00FB2CF6">
        <w:rPr>
          <w:sz w:val="26"/>
          <w:szCs w:val="26"/>
        </w:rPr>
        <w:t>art</w:t>
      </w:r>
      <w:r w:rsidR="00C7388C" w:rsidRPr="00FB2CF6">
        <w:rPr>
          <w:sz w:val="26"/>
          <w:szCs w:val="26"/>
        </w:rPr>
        <w:t>icolo</w:t>
      </w:r>
      <w:r w:rsidR="0067136A" w:rsidRPr="00FB2CF6">
        <w:rPr>
          <w:sz w:val="26"/>
          <w:szCs w:val="26"/>
        </w:rPr>
        <w:t xml:space="preserve"> 54 del</w:t>
      </w:r>
      <w:r w:rsidR="00CE3EC2" w:rsidRPr="00FB2CF6">
        <w:rPr>
          <w:sz w:val="26"/>
          <w:szCs w:val="26"/>
        </w:rPr>
        <w:t xml:space="preserve"> </w:t>
      </w:r>
      <w:r w:rsidR="00C7388C" w:rsidRPr="00FB2CF6">
        <w:rPr>
          <w:sz w:val="26"/>
          <w:szCs w:val="26"/>
        </w:rPr>
        <w:t>R</w:t>
      </w:r>
      <w:r w:rsidR="00CE3EC2" w:rsidRPr="00FB2CF6">
        <w:rPr>
          <w:sz w:val="26"/>
          <w:szCs w:val="26"/>
        </w:rPr>
        <w:t xml:space="preserve">egio </w:t>
      </w:r>
      <w:r w:rsidR="00C7388C" w:rsidRPr="00FB2CF6">
        <w:rPr>
          <w:sz w:val="26"/>
          <w:szCs w:val="26"/>
        </w:rPr>
        <w:t>D</w:t>
      </w:r>
      <w:r w:rsidR="00CE3EC2" w:rsidRPr="00FB2CF6">
        <w:rPr>
          <w:sz w:val="26"/>
          <w:szCs w:val="26"/>
        </w:rPr>
        <w:t>ecreto</w:t>
      </w:r>
      <w:r w:rsidRPr="00FB2CF6">
        <w:rPr>
          <w:sz w:val="26"/>
          <w:szCs w:val="26"/>
        </w:rPr>
        <w:t xml:space="preserve"> 23 maggio 1924</w:t>
      </w:r>
      <w:r w:rsidR="00CE3EC2" w:rsidRPr="00FB2CF6">
        <w:rPr>
          <w:sz w:val="26"/>
          <w:szCs w:val="26"/>
        </w:rPr>
        <w:t>,</w:t>
      </w:r>
      <w:r w:rsidRPr="00FB2CF6">
        <w:rPr>
          <w:sz w:val="26"/>
          <w:szCs w:val="26"/>
        </w:rPr>
        <w:t xml:space="preserve"> n. 827, </w:t>
      </w:r>
      <w:r w:rsidR="00CE3EC2" w:rsidRPr="00FB2CF6">
        <w:rPr>
          <w:sz w:val="26"/>
          <w:szCs w:val="26"/>
        </w:rPr>
        <w:t xml:space="preserve">per </w:t>
      </w:r>
      <w:r w:rsidRPr="00FB2CF6">
        <w:rPr>
          <w:sz w:val="26"/>
          <w:szCs w:val="26"/>
        </w:rPr>
        <w:t xml:space="preserve">l’importo </w:t>
      </w:r>
      <w:r w:rsidR="00CE3EC2" w:rsidRPr="00FB2CF6">
        <w:rPr>
          <w:sz w:val="26"/>
          <w:szCs w:val="26"/>
        </w:rPr>
        <w:t>determinato ai sensi dell’</w:t>
      </w:r>
      <w:r w:rsidR="001E58F0" w:rsidRPr="00FB2CF6">
        <w:rPr>
          <w:sz w:val="26"/>
          <w:szCs w:val="26"/>
        </w:rPr>
        <w:t xml:space="preserve">Articolo </w:t>
      </w:r>
      <w:r w:rsidR="00CE3EC2" w:rsidRPr="00FB2CF6">
        <w:rPr>
          <w:sz w:val="26"/>
          <w:szCs w:val="26"/>
        </w:rPr>
        <w:t>2 de</w:t>
      </w:r>
      <w:r w:rsidRPr="00FB2CF6">
        <w:rPr>
          <w:sz w:val="26"/>
          <w:szCs w:val="26"/>
        </w:rPr>
        <w:t xml:space="preserve">l decreto del Direttore dell’Agenzia del </w:t>
      </w:r>
      <w:r w:rsidR="00F86AF8" w:rsidRPr="00FB2CF6">
        <w:rPr>
          <w:sz w:val="26"/>
          <w:szCs w:val="26"/>
        </w:rPr>
        <w:t>T</w:t>
      </w:r>
      <w:r w:rsidRPr="00FB2CF6">
        <w:rPr>
          <w:sz w:val="26"/>
          <w:szCs w:val="26"/>
        </w:rPr>
        <w:t xml:space="preserve">erritorio del </w:t>
      </w:r>
      <w:r w:rsidR="00CE3EC2" w:rsidRPr="00FB2CF6">
        <w:rPr>
          <w:sz w:val="26"/>
          <w:szCs w:val="26"/>
        </w:rPr>
        <w:t>6 settembre 2005</w:t>
      </w:r>
      <w:r w:rsidR="006D1B88" w:rsidRPr="00FB2CF6">
        <w:rPr>
          <w:sz w:val="26"/>
          <w:szCs w:val="26"/>
        </w:rPr>
        <w:t>,</w:t>
      </w:r>
      <w:r w:rsidRPr="00FB2CF6">
        <w:rPr>
          <w:sz w:val="26"/>
          <w:szCs w:val="26"/>
        </w:rPr>
        <w:t xml:space="preserve"> </w:t>
      </w:r>
      <w:r w:rsidR="006D1B88" w:rsidRPr="00FB2CF6">
        <w:rPr>
          <w:sz w:val="26"/>
          <w:szCs w:val="26"/>
        </w:rPr>
        <w:t>impegnandosi a</w:t>
      </w:r>
      <w:r w:rsidRPr="00FB2CF6">
        <w:rPr>
          <w:sz w:val="26"/>
          <w:szCs w:val="26"/>
        </w:rPr>
        <w:t xml:space="preserve"> provvedere alle eventuali integrazioni previste</w:t>
      </w:r>
      <w:r w:rsidR="00E8330E" w:rsidRPr="00FB2CF6">
        <w:rPr>
          <w:sz w:val="26"/>
          <w:szCs w:val="26"/>
        </w:rPr>
        <w:t xml:space="preserve"> ai sensi del medesimo decreto</w:t>
      </w:r>
      <w:r w:rsidRPr="00FB2CF6">
        <w:rPr>
          <w:sz w:val="26"/>
          <w:szCs w:val="26"/>
        </w:rPr>
        <w:t>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La nota d</w:t>
      </w:r>
      <w:r w:rsidR="006912D4" w:rsidRPr="00FB2CF6">
        <w:rPr>
          <w:sz w:val="26"/>
          <w:szCs w:val="26"/>
        </w:rPr>
        <w:t>’</w:t>
      </w:r>
      <w:r w:rsidR="005464EA" w:rsidRPr="00FB2CF6">
        <w:rPr>
          <w:sz w:val="26"/>
          <w:szCs w:val="26"/>
        </w:rPr>
        <w:t xml:space="preserve">addebito, emessa </w:t>
      </w:r>
      <w:r w:rsidR="00592DBA" w:rsidRPr="00FB2CF6">
        <w:rPr>
          <w:sz w:val="26"/>
          <w:szCs w:val="26"/>
          <w:highlight w:val="yellow"/>
        </w:rPr>
        <w:t>[dalla Direzione Provinciale / dall’Ufficio Provinciale-Territorio]</w:t>
      </w:r>
      <w:r w:rsidR="00592DBA" w:rsidRPr="00FB2CF6">
        <w:rPr>
          <w:sz w:val="26"/>
          <w:szCs w:val="26"/>
        </w:rPr>
        <w:t xml:space="preserve"> </w:t>
      </w:r>
      <w:r w:rsidRPr="00FB2CF6">
        <w:rPr>
          <w:sz w:val="26"/>
          <w:szCs w:val="26"/>
        </w:rPr>
        <w:t>competente in data 1° gennaio - 1° aprile</w:t>
      </w:r>
      <w:r w:rsidR="006912D4" w:rsidRPr="00FB2CF6">
        <w:rPr>
          <w:sz w:val="26"/>
          <w:szCs w:val="26"/>
        </w:rPr>
        <w:t xml:space="preserve"> </w:t>
      </w:r>
      <w:r w:rsidRPr="00FB2CF6">
        <w:rPr>
          <w:sz w:val="26"/>
          <w:szCs w:val="26"/>
        </w:rPr>
        <w:t>-</w:t>
      </w:r>
      <w:r w:rsidR="006912D4" w:rsidRPr="00FB2CF6">
        <w:rPr>
          <w:sz w:val="26"/>
          <w:szCs w:val="26"/>
        </w:rPr>
        <w:t xml:space="preserve"> </w:t>
      </w:r>
      <w:r w:rsidRPr="00FB2CF6">
        <w:rPr>
          <w:sz w:val="26"/>
          <w:szCs w:val="26"/>
        </w:rPr>
        <w:t xml:space="preserve">1° </w:t>
      </w:r>
      <w:r w:rsidR="006912D4" w:rsidRPr="00FB2CF6">
        <w:rPr>
          <w:sz w:val="26"/>
          <w:szCs w:val="26"/>
        </w:rPr>
        <w:t>l</w:t>
      </w:r>
      <w:r w:rsidRPr="00FB2CF6">
        <w:rPr>
          <w:sz w:val="26"/>
          <w:szCs w:val="26"/>
        </w:rPr>
        <w:t>uglio - 1° ottobre, è trasmessa a mezzo raccomandata.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Resta, comunque, </w:t>
      </w:r>
      <w:r w:rsidR="00F86AF8" w:rsidRPr="00FB2CF6">
        <w:rPr>
          <w:sz w:val="26"/>
          <w:szCs w:val="26"/>
        </w:rPr>
        <w:t>l</w:t>
      </w:r>
      <w:r w:rsidRPr="00FB2CF6">
        <w:rPr>
          <w:sz w:val="26"/>
          <w:szCs w:val="26"/>
        </w:rPr>
        <w:t>’obbligo da parte del</w:t>
      </w:r>
      <w:r w:rsidR="00D91A6A" w:rsidRPr="00FB2CF6">
        <w:rPr>
          <w:sz w:val="26"/>
          <w:szCs w:val="26"/>
        </w:rPr>
        <w:t>l’E</w:t>
      </w:r>
      <w:r w:rsidR="00CE3EC2" w:rsidRPr="00FB2CF6">
        <w:rPr>
          <w:sz w:val="26"/>
          <w:szCs w:val="26"/>
        </w:rPr>
        <w:t>nte</w:t>
      </w:r>
      <w:r w:rsidRPr="00FB2CF6">
        <w:rPr>
          <w:sz w:val="26"/>
          <w:szCs w:val="26"/>
        </w:rPr>
        <w:t xml:space="preserve"> </w:t>
      </w:r>
      <w:r w:rsidR="00D91A6A" w:rsidRPr="00FB2CF6">
        <w:rPr>
          <w:sz w:val="26"/>
          <w:szCs w:val="26"/>
        </w:rPr>
        <w:t>L</w:t>
      </w:r>
      <w:r w:rsidR="00CE3EC2" w:rsidRPr="00FB2CF6">
        <w:rPr>
          <w:sz w:val="26"/>
          <w:szCs w:val="26"/>
        </w:rPr>
        <w:t xml:space="preserve">ocale </w:t>
      </w:r>
      <w:r w:rsidRPr="00FB2CF6">
        <w:rPr>
          <w:sz w:val="26"/>
          <w:szCs w:val="26"/>
        </w:rPr>
        <w:t xml:space="preserve">di informarsi tempestivamente dell'importo da corrispondere all’Agenzia e l’eventuale mancato o tardivo ricevimento della </w:t>
      </w:r>
      <w:r w:rsidR="00D91A6A" w:rsidRPr="00FB2CF6">
        <w:rPr>
          <w:sz w:val="26"/>
          <w:szCs w:val="26"/>
        </w:rPr>
        <w:t>nota di addebito non esonera l’E</w:t>
      </w:r>
      <w:r w:rsidRPr="00FB2CF6">
        <w:rPr>
          <w:sz w:val="26"/>
          <w:szCs w:val="26"/>
        </w:rPr>
        <w:t>nte medesimo dall’effettuare i versamenti alle previste scadenze.</w:t>
      </w:r>
    </w:p>
    <w:p w:rsidR="00AE42F8" w:rsidRPr="00FB2CF6" w:rsidRDefault="00637421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L’E</w:t>
      </w:r>
      <w:r w:rsidR="00AE42F8" w:rsidRPr="00FB2CF6">
        <w:rPr>
          <w:sz w:val="26"/>
          <w:szCs w:val="26"/>
        </w:rPr>
        <w:t xml:space="preserve">nte </w:t>
      </w:r>
      <w:r w:rsidRPr="00FB2CF6">
        <w:rPr>
          <w:sz w:val="26"/>
          <w:szCs w:val="26"/>
        </w:rPr>
        <w:t>L</w:t>
      </w:r>
      <w:r w:rsidR="00AE42F8" w:rsidRPr="00FB2CF6">
        <w:rPr>
          <w:sz w:val="26"/>
          <w:szCs w:val="26"/>
        </w:rPr>
        <w:t>ocale ha, inoltre, la possibilità di conoscere in ogni momento il numero delle visure effettuate tramite interrogazione a video.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I pagamenti relativi agli importi dovuti devono essere effettuati entro e non oltre trenta giorni naturali consecutivi dalla data di chiusura di ogni trimestre (rispettivamente </w:t>
      </w:r>
      <w:r w:rsidR="004A309C" w:rsidRPr="00FB2CF6">
        <w:rPr>
          <w:sz w:val="26"/>
          <w:szCs w:val="26"/>
        </w:rPr>
        <w:t>a</w:t>
      </w:r>
      <w:r w:rsidRPr="00FB2CF6">
        <w:rPr>
          <w:sz w:val="26"/>
          <w:szCs w:val="26"/>
        </w:rPr>
        <w:t>l 31 marzo - 30 giugno -</w:t>
      </w:r>
      <w:r w:rsidR="009567D2" w:rsidRPr="00FB2CF6">
        <w:rPr>
          <w:sz w:val="26"/>
          <w:szCs w:val="26"/>
        </w:rPr>
        <w:t xml:space="preserve"> 30 settembre - </w:t>
      </w:r>
      <w:r w:rsidRPr="00FB2CF6">
        <w:rPr>
          <w:sz w:val="26"/>
          <w:szCs w:val="26"/>
        </w:rPr>
        <w:t>31 dicembre).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In caso di ritardato pagamento fino al trentesimo giorno di ritardo vi</w:t>
      </w:r>
      <w:r w:rsidR="004A309C" w:rsidRPr="00FB2CF6">
        <w:rPr>
          <w:sz w:val="26"/>
          <w:szCs w:val="26"/>
        </w:rPr>
        <w:t>ene applicata una penale di Euro 0,03 per ogni Euro</w:t>
      </w:r>
      <w:r w:rsidRPr="00FB2CF6">
        <w:rPr>
          <w:sz w:val="26"/>
          <w:szCs w:val="26"/>
        </w:rPr>
        <w:t xml:space="preserve"> 0,52 o frazioni di esso, che è addebitata sul pagamento del trimestre successivo.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lastRenderedPageBreak/>
        <w:t>Superato il predetto periodo, ovvero in caso di mancata integrazione della cauzione prevista, il servizio telematico viene sospeso e l’Agenzia può rivalersi, per quanto dovuto fino al momento della sospensione, sulla garanzia prestata.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Nel c</w:t>
      </w:r>
      <w:r w:rsidR="00D91A6A" w:rsidRPr="00FB2CF6">
        <w:rPr>
          <w:sz w:val="26"/>
          <w:szCs w:val="26"/>
        </w:rPr>
        <w:t>aso questa sia insufficiente l’E</w:t>
      </w:r>
      <w:r w:rsidRPr="00FB2CF6">
        <w:rPr>
          <w:sz w:val="26"/>
          <w:szCs w:val="26"/>
        </w:rPr>
        <w:t xml:space="preserve">nte </w:t>
      </w:r>
      <w:r w:rsidR="00D91A6A" w:rsidRPr="00FB2CF6">
        <w:rPr>
          <w:sz w:val="26"/>
          <w:szCs w:val="26"/>
        </w:rPr>
        <w:t>L</w:t>
      </w:r>
      <w:r w:rsidRPr="00FB2CF6">
        <w:rPr>
          <w:sz w:val="26"/>
          <w:szCs w:val="26"/>
        </w:rPr>
        <w:t>ocale è tenuto a corrispondere quanto an</w:t>
      </w:r>
      <w:r w:rsidR="00CE3EC2" w:rsidRPr="00FB2CF6">
        <w:rPr>
          <w:sz w:val="26"/>
          <w:szCs w:val="26"/>
        </w:rPr>
        <w:t>cora dovuto all’Agenzia entro quindici</w:t>
      </w:r>
      <w:r w:rsidRPr="00FB2CF6">
        <w:rPr>
          <w:sz w:val="26"/>
          <w:szCs w:val="26"/>
        </w:rPr>
        <w:t xml:space="preserve"> giorni dal ricevimento </w:t>
      </w:r>
      <w:r w:rsidR="00592DBA" w:rsidRPr="00FB2CF6">
        <w:rPr>
          <w:sz w:val="26"/>
          <w:szCs w:val="26"/>
        </w:rPr>
        <w:t>della nota</w:t>
      </w:r>
      <w:r w:rsidRPr="00FB2CF6">
        <w:rPr>
          <w:sz w:val="26"/>
          <w:szCs w:val="26"/>
        </w:rPr>
        <w:t xml:space="preserve"> con la quale </w:t>
      </w:r>
      <w:r w:rsidR="00592DBA" w:rsidRPr="00FB2CF6">
        <w:rPr>
          <w:sz w:val="26"/>
          <w:szCs w:val="26"/>
          <w:highlight w:val="yellow"/>
        </w:rPr>
        <w:t>[la Direzione Provinciale / l’Ufficio Provinciale-Territorio]</w:t>
      </w:r>
      <w:r w:rsidRPr="00FB2CF6">
        <w:rPr>
          <w:sz w:val="26"/>
          <w:szCs w:val="26"/>
        </w:rPr>
        <w:t xml:space="preserve"> competente avrà notificato il conguaglio a debito.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2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Il ripristino del servizi</w:t>
      </w:r>
      <w:r w:rsidR="00D91A6A" w:rsidRPr="00FB2CF6">
        <w:rPr>
          <w:sz w:val="26"/>
          <w:szCs w:val="26"/>
        </w:rPr>
        <w:t>o può avvenire solo ove l’Ente L</w:t>
      </w:r>
      <w:r w:rsidRPr="00FB2CF6">
        <w:rPr>
          <w:sz w:val="26"/>
          <w:szCs w:val="26"/>
        </w:rPr>
        <w:t xml:space="preserve">ocale abbia corrisposto tutti gli importi dovuti e reintegrato la garanzia nella misura convenuta di cui alla presente </w:t>
      </w:r>
      <w:r w:rsidR="00D018E2" w:rsidRPr="00FB2CF6">
        <w:rPr>
          <w:sz w:val="26"/>
          <w:szCs w:val="26"/>
        </w:rPr>
        <w:t>Convenzione</w:t>
      </w:r>
      <w:r w:rsidRPr="00FB2CF6">
        <w:rPr>
          <w:sz w:val="26"/>
          <w:szCs w:val="26"/>
        </w:rPr>
        <w:t>.</w:t>
      </w:r>
    </w:p>
    <w:p w:rsidR="00AE42F8" w:rsidRPr="00FB2CF6" w:rsidRDefault="001E58F0" w:rsidP="0038072C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AE42F8" w:rsidRPr="00FB2CF6">
        <w:rPr>
          <w:rFonts w:ascii="Times New Roman" w:hAnsi="Times New Roman"/>
          <w:b/>
          <w:bCs/>
          <w:sz w:val="26"/>
          <w:szCs w:val="26"/>
        </w:rPr>
        <w:t>3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3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L’Agenzia può revocare, limitare o sospendere </w:t>
      </w:r>
      <w:r w:rsidR="00A92508" w:rsidRPr="00FB2CF6">
        <w:rPr>
          <w:sz w:val="26"/>
          <w:szCs w:val="26"/>
        </w:rPr>
        <w:t>l’autorizzazione</w:t>
      </w:r>
      <w:r w:rsidRPr="00FB2CF6">
        <w:rPr>
          <w:sz w:val="26"/>
          <w:szCs w:val="26"/>
        </w:rPr>
        <w:t>, per motivi d'</w:t>
      </w:r>
      <w:r w:rsidR="00CE3EC2" w:rsidRPr="00FB2CF6">
        <w:rPr>
          <w:sz w:val="26"/>
          <w:szCs w:val="26"/>
        </w:rPr>
        <w:t>interesse pubblico o qualora l’e</w:t>
      </w:r>
      <w:r w:rsidRPr="00FB2CF6">
        <w:rPr>
          <w:sz w:val="26"/>
          <w:szCs w:val="26"/>
        </w:rPr>
        <w:t>nte locale non adempia agli obblighi assunti con il presente atto.</w:t>
      </w:r>
    </w:p>
    <w:p w:rsidR="00AE42F8" w:rsidRPr="00FB2CF6" w:rsidRDefault="00AE42F8" w:rsidP="004A1816">
      <w:pPr>
        <w:pStyle w:val="Corpodeltesto2"/>
        <w:keepLines/>
        <w:numPr>
          <w:ilvl w:val="0"/>
          <w:numId w:val="3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La revoca, la sospensione e la l</w:t>
      </w:r>
      <w:r w:rsidR="00CE3EC2" w:rsidRPr="00FB2CF6">
        <w:rPr>
          <w:sz w:val="26"/>
          <w:szCs w:val="26"/>
        </w:rPr>
        <w:t>imitazione sono comunicate all’e</w:t>
      </w:r>
      <w:r w:rsidRPr="00FB2CF6">
        <w:rPr>
          <w:sz w:val="26"/>
          <w:szCs w:val="26"/>
        </w:rPr>
        <w:t xml:space="preserve">nte locale, mediante </w:t>
      </w:r>
      <w:r w:rsidR="00FE5003" w:rsidRPr="00FB2CF6">
        <w:rPr>
          <w:sz w:val="26"/>
          <w:szCs w:val="26"/>
        </w:rPr>
        <w:t>posta elettronica certificata</w:t>
      </w:r>
      <w:r w:rsidRPr="00FB2CF6">
        <w:rPr>
          <w:sz w:val="26"/>
          <w:szCs w:val="26"/>
        </w:rPr>
        <w:t>.</w:t>
      </w:r>
    </w:p>
    <w:p w:rsidR="000C0C59" w:rsidRPr="00FB2CF6" w:rsidRDefault="000C0C59" w:rsidP="000C0C59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670946" w:rsidRPr="00FB2CF6">
        <w:rPr>
          <w:rFonts w:ascii="Times New Roman" w:hAnsi="Times New Roman"/>
          <w:b/>
          <w:bCs/>
          <w:sz w:val="26"/>
          <w:szCs w:val="26"/>
        </w:rPr>
        <w:t>4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Lo svolgimento delle attività dedotte nel presente Protocollo implica un trattamento di dati personali – in specie riferibili a dati anagrafici ed economici – dell’interessato e/o di eventuali cointestatari della medesima unità immobiliare ovvero di soggetti terzi i cui dati anagrafici potrebbero risultare in parte analoghi o simili a quelli propri dell’interessato.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Con la sottoscrizione del presente Protocollo e per la durata del medesimo, il </w:t>
      </w:r>
      <w:r w:rsidRPr="00FB2CF6">
        <w:rPr>
          <w:sz w:val="26"/>
          <w:szCs w:val="26"/>
          <w:highlight w:val="yellow"/>
          <w:lang w:val="it-IT"/>
        </w:rPr>
        <w:t>[il Comune / l’Unione dei Comuni]</w:t>
      </w:r>
      <w:r w:rsidRPr="00FB2CF6">
        <w:rPr>
          <w:sz w:val="26"/>
          <w:szCs w:val="26"/>
          <w:lang w:val="it-IT"/>
        </w:rPr>
        <w:t xml:space="preserve"> di </w:t>
      </w:r>
      <w:r w:rsidRPr="00FB2CF6">
        <w:rPr>
          <w:sz w:val="26"/>
          <w:szCs w:val="26"/>
          <w:highlight w:val="yellow"/>
          <w:lang w:val="it-IT"/>
        </w:rPr>
        <w:t>_____________</w:t>
      </w:r>
      <w:r w:rsidRPr="00FB2CF6">
        <w:rPr>
          <w:sz w:val="26"/>
          <w:szCs w:val="26"/>
          <w:lang w:val="it-IT"/>
        </w:rPr>
        <w:t xml:space="preserve"> assume la qualifica di Responsabile del trattamento dei predetti dati, ai sensi dell’articolo 28 del Regolamento (UE) 2016/679 del Parlamento europeo e del Consiglio del 27 aprile 2016 (Regolamento generale sulla protezione dei dati – di seguito “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>”), come meglio dettagliato nell’articolo seguente, avente ad oggetto la “Designazione del Responsabile del trattamento”.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lastRenderedPageBreak/>
        <w:t xml:space="preserve">Le Parti si impegnano a trattare i dati personali relativi al presente Protocollo secondo i princìpi di liceità, necessità, correttezza, pertinenza e non eccedenza, esclusivamente per le finalità del presente atto nel rispetto di quanto previsto dalla normativa vigente in materia di protezione dei dati personali di cui al 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 xml:space="preserve"> e al D. </w:t>
      </w:r>
      <w:proofErr w:type="spellStart"/>
      <w:r w:rsidRPr="00FB2CF6">
        <w:rPr>
          <w:sz w:val="26"/>
          <w:szCs w:val="26"/>
          <w:lang w:val="it-IT"/>
        </w:rPr>
        <w:t>Lgs</w:t>
      </w:r>
      <w:proofErr w:type="spellEnd"/>
      <w:r w:rsidRPr="00FB2CF6">
        <w:rPr>
          <w:sz w:val="26"/>
          <w:szCs w:val="26"/>
          <w:lang w:val="it-IT"/>
        </w:rPr>
        <w:t>. n. 196 del 2003, recante il “Codice in materia di protezione dei dati personali” (di seguito “</w:t>
      </w:r>
      <w:r w:rsidRPr="00FB2CF6">
        <w:rPr>
          <w:i/>
          <w:sz w:val="26"/>
          <w:szCs w:val="26"/>
          <w:lang w:val="it-IT"/>
        </w:rPr>
        <w:t>Codice</w:t>
      </w:r>
      <w:r w:rsidRPr="00FB2CF6">
        <w:rPr>
          <w:sz w:val="26"/>
          <w:szCs w:val="26"/>
          <w:lang w:val="it-IT"/>
        </w:rPr>
        <w:t xml:space="preserve">”) come modificato dal D. </w:t>
      </w:r>
      <w:proofErr w:type="spellStart"/>
      <w:r w:rsidRPr="00FB2CF6">
        <w:rPr>
          <w:sz w:val="26"/>
          <w:szCs w:val="26"/>
          <w:lang w:val="it-IT"/>
        </w:rPr>
        <w:t>Lgs</w:t>
      </w:r>
      <w:proofErr w:type="spellEnd"/>
      <w:r w:rsidRPr="00FB2CF6">
        <w:rPr>
          <w:sz w:val="26"/>
          <w:szCs w:val="26"/>
          <w:lang w:val="it-IT"/>
        </w:rPr>
        <w:t>. n. 10 agosto 2018, n. 101.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Le Parti si impegnano a collaborare fra loro al fine di consentire, nella maniera più agevole possibile, l’esercizio del diritto di accesso ai propri dati e degli ulteriori diritti in materia di protezione dei dati personali da parte dei soggetti interessati.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Le Parti si impegnano a non comunicare i dati personali a soggetti terzi, se non ai fini dell’esecuzione del presente Protocollo o nei casi espressamente previsti dalla legge, nel rispetto delle vigenti disposizioni in materia di protezione dei dati personali, ovvero per adempiere ad un ordine dell’Autorità Giudiziaria.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Le Parti s’impegnano, altresì, ad adottare tutte le misure tecniche ed organizzative richieste dall’articolo 32 del 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 xml:space="preserve">, necessarie a garantire la correttezza e sicurezza del trattamento dei dati personali, nonché la conformità di esso agli obblighi di legge e al 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Le Parti provvedono, per il tramite dei rispettivi rappresentanti, ciascuna per la propria parte, a fornire al rappresentante dell’altro contraente l’informativa di cui all’articolo 13 del 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 dati personali necessari per la stipulazione e l’esecuzione del presente Protocollo verranno trattati esclusivamente ai fini della conclusione e dell’esecuzione di esso, nonché per gli adempimenti strettamente connessi alla gestione dello stesso e degli obblighi legali e fiscali ad esso correlati, in ottemperanza agli obblighi di legge.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 dati potranno essere comunicati ai soggetti designati dal Titolare in qualità di Responsabili ovvero alle persone autorizzate al trattamento dei dati personali che operano sotto l’autorità diretta del titolare o del responsabile.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L’Agenzia delle Entrate potrà procedere alla diffusione delle informazioni di cui alla presente convenzione tramite il sito internet www.agenziaentrate.gov.it, in ottemperanza degli obblighi espressamente previsti dalla legge.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lastRenderedPageBreak/>
        <w:t xml:space="preserve">L’Agenzia delle Entrate si avvale di </w:t>
      </w:r>
      <w:proofErr w:type="spellStart"/>
      <w:r w:rsidRPr="00FB2CF6">
        <w:rPr>
          <w:sz w:val="26"/>
          <w:szCs w:val="26"/>
          <w:lang w:val="it-IT"/>
        </w:rPr>
        <w:t>Sogei</w:t>
      </w:r>
      <w:proofErr w:type="spellEnd"/>
      <w:r w:rsidRPr="00FB2CF6">
        <w:rPr>
          <w:sz w:val="26"/>
          <w:szCs w:val="26"/>
          <w:lang w:val="it-IT"/>
        </w:rPr>
        <w:t xml:space="preserve"> S.p.a., con sede in Roma, quale “Responsabile del trattamento” dei dati conferiti per la gestione e l’esecuzione della convenzione.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 Responsabili della protezione dei dati personali sono:</w:t>
      </w:r>
    </w:p>
    <w:p w:rsidR="000C0C59" w:rsidRPr="00FB2CF6" w:rsidRDefault="000C0C59" w:rsidP="00A643BD">
      <w:pPr>
        <w:pStyle w:val="Rientrocorpodeltesto"/>
        <w:keepLines/>
        <w:widowControl/>
        <w:numPr>
          <w:ilvl w:val="1"/>
          <w:numId w:val="11"/>
        </w:numPr>
        <w:spacing w:before="120" w:line="360" w:lineRule="auto"/>
        <w:ind w:left="851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per l’Agenzia delle Entrate, il dott. Matteo Piperno, il cui dato di contatto è: </w:t>
      </w:r>
      <w:hyperlink r:id="rId8" w:history="1">
        <w:r w:rsidRPr="00FB2CF6">
          <w:rPr>
            <w:i/>
            <w:sz w:val="26"/>
            <w:szCs w:val="26"/>
            <w:lang w:val="it-IT"/>
          </w:rPr>
          <w:t>entrate.dpo.@agenziaentrate.it</w:t>
        </w:r>
      </w:hyperlink>
      <w:r w:rsidRPr="00FB2CF6">
        <w:rPr>
          <w:sz w:val="26"/>
          <w:szCs w:val="26"/>
          <w:lang w:val="it-IT"/>
        </w:rPr>
        <w:t>;</w:t>
      </w:r>
    </w:p>
    <w:p w:rsidR="000C0C59" w:rsidRPr="00FB2CF6" w:rsidRDefault="000C0C59" w:rsidP="00A643BD">
      <w:pPr>
        <w:pStyle w:val="Rientrocorpodeltesto"/>
        <w:keepLines/>
        <w:widowControl/>
        <w:numPr>
          <w:ilvl w:val="1"/>
          <w:numId w:val="11"/>
        </w:numPr>
        <w:spacing w:before="120" w:line="360" w:lineRule="auto"/>
        <w:ind w:left="851" w:hanging="425"/>
        <w:jc w:val="both"/>
        <w:rPr>
          <w:sz w:val="26"/>
          <w:szCs w:val="26"/>
        </w:rPr>
      </w:pPr>
      <w:r w:rsidRPr="00FB2CF6">
        <w:rPr>
          <w:sz w:val="26"/>
          <w:szCs w:val="26"/>
          <w:lang w:val="it-IT"/>
        </w:rPr>
        <w:t xml:space="preserve">per il </w:t>
      </w:r>
      <w:r w:rsidRPr="00FB2CF6">
        <w:rPr>
          <w:sz w:val="26"/>
          <w:szCs w:val="26"/>
          <w:highlight w:val="yellow"/>
          <w:lang w:val="it-IT"/>
        </w:rPr>
        <w:t>[il Comune / l’Unione dei Comuni]</w:t>
      </w:r>
      <w:r w:rsidRPr="00FB2CF6">
        <w:rPr>
          <w:sz w:val="26"/>
          <w:szCs w:val="26"/>
          <w:lang w:val="it-IT"/>
        </w:rPr>
        <w:t xml:space="preserve"> di </w:t>
      </w:r>
      <w:r w:rsidRPr="00FB2CF6">
        <w:rPr>
          <w:sz w:val="26"/>
          <w:szCs w:val="26"/>
          <w:highlight w:val="yellow"/>
          <w:lang w:val="it-IT"/>
        </w:rPr>
        <w:t>_____________</w:t>
      </w:r>
      <w:r w:rsidRPr="00FB2CF6">
        <w:rPr>
          <w:sz w:val="26"/>
          <w:szCs w:val="26"/>
          <w:lang w:val="it-IT"/>
        </w:rPr>
        <w:t xml:space="preserve">, il sig. </w:t>
      </w:r>
      <w:r w:rsidRPr="00FB2CF6">
        <w:rPr>
          <w:sz w:val="26"/>
          <w:szCs w:val="26"/>
          <w:highlight w:val="yellow"/>
        </w:rPr>
        <w:t>_________</w:t>
      </w:r>
      <w:r w:rsidRPr="00FB2CF6">
        <w:rPr>
          <w:sz w:val="26"/>
          <w:szCs w:val="26"/>
        </w:rPr>
        <w:t xml:space="preserve">, </w:t>
      </w:r>
      <w:proofErr w:type="spellStart"/>
      <w:r w:rsidRPr="00FB2CF6">
        <w:rPr>
          <w:sz w:val="26"/>
          <w:szCs w:val="26"/>
        </w:rPr>
        <w:t>il</w:t>
      </w:r>
      <w:proofErr w:type="spellEnd"/>
      <w:r w:rsidRPr="00FB2CF6">
        <w:rPr>
          <w:sz w:val="26"/>
          <w:szCs w:val="26"/>
        </w:rPr>
        <w:t xml:space="preserve"> cui </w:t>
      </w:r>
      <w:proofErr w:type="spellStart"/>
      <w:r w:rsidRPr="00FB2CF6">
        <w:rPr>
          <w:sz w:val="26"/>
          <w:szCs w:val="26"/>
        </w:rPr>
        <w:t>dato</w:t>
      </w:r>
      <w:proofErr w:type="spellEnd"/>
      <w:r w:rsidRPr="00FB2CF6">
        <w:rPr>
          <w:sz w:val="26"/>
          <w:szCs w:val="26"/>
        </w:rPr>
        <w:t xml:space="preserve"> di </w:t>
      </w:r>
      <w:proofErr w:type="spellStart"/>
      <w:r w:rsidRPr="00FB2CF6">
        <w:rPr>
          <w:sz w:val="26"/>
          <w:szCs w:val="26"/>
        </w:rPr>
        <w:t>contatto</w:t>
      </w:r>
      <w:proofErr w:type="spellEnd"/>
      <w:r w:rsidRPr="00FB2CF6">
        <w:rPr>
          <w:sz w:val="26"/>
          <w:szCs w:val="26"/>
        </w:rPr>
        <w:t xml:space="preserve"> è: </w:t>
      </w:r>
      <w:r w:rsidRPr="00FB2CF6">
        <w:rPr>
          <w:sz w:val="26"/>
          <w:szCs w:val="26"/>
          <w:highlight w:val="yellow"/>
        </w:rPr>
        <w:t>_________@________</w:t>
      </w:r>
      <w:r w:rsidRPr="00FB2CF6">
        <w:rPr>
          <w:sz w:val="26"/>
          <w:szCs w:val="26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8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La eventuale variazione della persona del Responsabile della protezione dei dati personali (</w:t>
      </w:r>
      <w:r w:rsidRPr="00FB2CF6">
        <w:rPr>
          <w:i/>
          <w:sz w:val="26"/>
          <w:szCs w:val="26"/>
          <w:lang w:val="it-IT"/>
        </w:rPr>
        <w:t xml:space="preserve">Data </w:t>
      </w:r>
      <w:proofErr w:type="spellStart"/>
      <w:r w:rsidRPr="00FB2CF6">
        <w:rPr>
          <w:i/>
          <w:sz w:val="26"/>
          <w:szCs w:val="26"/>
          <w:lang w:val="it-IT"/>
        </w:rPr>
        <w:t>Protection</w:t>
      </w:r>
      <w:proofErr w:type="spellEnd"/>
      <w:r w:rsidRPr="00FB2CF6">
        <w:rPr>
          <w:i/>
          <w:sz w:val="26"/>
          <w:szCs w:val="26"/>
          <w:lang w:val="it-IT"/>
        </w:rPr>
        <w:t xml:space="preserve"> </w:t>
      </w:r>
      <w:proofErr w:type="spellStart"/>
      <w:r w:rsidRPr="00FB2CF6">
        <w:rPr>
          <w:i/>
          <w:sz w:val="26"/>
          <w:szCs w:val="26"/>
          <w:lang w:val="it-IT"/>
        </w:rPr>
        <w:t>Officer</w:t>
      </w:r>
      <w:proofErr w:type="spellEnd"/>
      <w:r w:rsidRPr="00FB2CF6">
        <w:rPr>
          <w:sz w:val="26"/>
          <w:szCs w:val="26"/>
          <w:lang w:val="it-IT"/>
        </w:rPr>
        <w:t>), dovrà essere formalmente e tempestivamente comunicata all’altra Parte, mediante trasmissione del nuovo nominativo tramite posta elettronica certificata.</w:t>
      </w:r>
    </w:p>
    <w:p w:rsidR="000C0C59" w:rsidRPr="00FB2CF6" w:rsidRDefault="000C0C59" w:rsidP="000C0C59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670946" w:rsidRPr="00FB2CF6">
        <w:rPr>
          <w:rFonts w:ascii="Times New Roman" w:hAnsi="Times New Roman"/>
          <w:b/>
          <w:bCs/>
          <w:sz w:val="26"/>
          <w:szCs w:val="26"/>
        </w:rPr>
        <w:t>5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Il </w:t>
      </w:r>
      <w:r w:rsidRPr="00FB2CF6">
        <w:rPr>
          <w:sz w:val="26"/>
          <w:szCs w:val="26"/>
          <w:highlight w:val="yellow"/>
          <w:lang w:val="it-IT"/>
        </w:rPr>
        <w:t>[il Comune / l’Unione dei Comuni]</w:t>
      </w:r>
      <w:r w:rsidRPr="00FB2CF6">
        <w:rPr>
          <w:sz w:val="26"/>
          <w:szCs w:val="26"/>
          <w:lang w:val="it-IT"/>
        </w:rPr>
        <w:t xml:space="preserve"> di </w:t>
      </w:r>
      <w:r w:rsidRPr="00FB2CF6">
        <w:rPr>
          <w:sz w:val="26"/>
          <w:szCs w:val="26"/>
          <w:highlight w:val="yellow"/>
          <w:lang w:val="it-IT"/>
        </w:rPr>
        <w:t>_____________</w:t>
      </w:r>
      <w:r w:rsidRPr="00FB2CF6">
        <w:rPr>
          <w:sz w:val="26"/>
          <w:szCs w:val="26"/>
          <w:lang w:val="it-IT"/>
        </w:rPr>
        <w:t xml:space="preserve"> è designato dall’Agenzia delle Entrate Responsabile del trattamento ai sensi dell’articolo 28 del Regolamento UE 679/2016. Di seguito sono fornite le istruzioni che il Responsabile è tenuto ad osservare per le finalità strettamente legate all’esecuzione del Protocollo.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Responsabile, accettando la designazione, conferma la sua diretta ed approfondita conoscenza degli obblighi che si assume e si impegna a procedere al trattamento dei dati attenendosi alle istruzioni che seguono e a quanto, in generale, imposto dalla vigente normativa e dai provvedimenti del Garante per la protezione dei dati personali.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è autorizzato, per conto del Titolare, a trattare tutti i dati personali necessari per l’esecuzione delle prestazioni per le sole finalità connesse allo svolgimento dell’attività oggetto del Protocollo e degli obblighi legali e fiscali ad esso correlati, in ottemperanza alle prescrizioni di legge con divieto di qualsiasi altra diversa utilizzazione.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 dati personali devono essere protetti in maniera conforme a quanto disposto dalla normativa vigente e in conformità a quanto riportato nel Protocollo.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lastRenderedPageBreak/>
        <w:t>Il Responsabile non produce copie dei dati personali e non esegue nessun altro tipo di trattamento che non sia attinente allo scopo dei servizi offerti; non può, inoltre, diffondere né comunicare dati, oltre ai casi previsti nel Protocollo o necessari per l’adempimento dello stesso. In nessun caso il Responsabile acquisisce la proprietà intellettuale di dati e informazioni trattati nell’ambito di svolgimento del Protocollo.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s’impegna a osservare e far osservare ai propri dipendenti, autorizzati al trattamento dei dati, le disposizioni in materia di protezione dati personali al fine di ridurre i rischi di distruzione o perdita, anche accidentale, dei dati, di accesso ai dati non autorizzato, di trattamento non consentito o non conforme alle finalità della raccolta ed in tal senso si impegna a formare adeguatamente i propri dipendenti in materia di protezione dei dati personali. Il Responsabile s’impegna a mantenere riservati i dati e le informazioni di cui venga in possesso o comunque a conoscenza nel corso dell’esecuzione del Protocollo, a non divulgarli in alcun modo e a non farne oggetto di utilizzazione se non per le esigenze strettamente connesse all’esecuzione delle prestazioni del Protocollo medesimo.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Ove il Responsabile rilevi la sua impossibilità a rispettare le istruzioni impartite dal Titolare, anche per fatti imprevisti (danneggiamenti, anomalia di funzionamento delle protezioni e controllo accessi, ecc.), è suo dovere avvertire immediatamente il Titolare ed attuare, comunque, le possibili e ragionevoli misure di salvaguardia, nonché concordare eventuali ulteriori misure di protezione.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s’impegna ad attuare la protezione dei dati personali sin dal momento della progettazione e per impostazione predefinita, adottando le misure di sicurezza previste dall’articolo 32 del Regolamento UE 679/2016 e mettendo in atto misure tecniche e organizzative adeguate al trattamento dei dati.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Il Responsabile dichiara di adottare, nell’utilizzo di tutti i servizi informatici, tutti gli accorgimenti di sicurezza informatica in linea con i più elevati standard e </w:t>
      </w:r>
      <w:r w:rsidRPr="00FB2CF6">
        <w:rPr>
          <w:i/>
          <w:sz w:val="26"/>
          <w:szCs w:val="26"/>
          <w:lang w:val="it-IT"/>
        </w:rPr>
        <w:t xml:space="preserve">best </w:t>
      </w:r>
      <w:proofErr w:type="spellStart"/>
      <w:r w:rsidRPr="00FB2CF6">
        <w:rPr>
          <w:i/>
          <w:sz w:val="26"/>
          <w:szCs w:val="26"/>
          <w:lang w:val="it-IT"/>
        </w:rPr>
        <w:t>practice</w:t>
      </w:r>
      <w:proofErr w:type="spellEnd"/>
      <w:r w:rsidRPr="00FB2CF6">
        <w:rPr>
          <w:sz w:val="26"/>
          <w:szCs w:val="26"/>
          <w:lang w:val="it-IT"/>
        </w:rPr>
        <w:t>, idonei a garantire i più elevati livelli di protezione delle informazioni (per gli aspetti di riservatezza, integrità e disponibilità), ivi incluso il livello di trasporto dei dati, nel loro intero ciclo di vita: invio, acquisizione e memorizzazione, trattamento ed elaborazione e di tutte le eventuali ulteriori operazioni.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lastRenderedPageBreak/>
        <w:t>Il Responsabile dichiara di aver posto in essere idonee procedure tecniche per la verifica di eventuali vulnerabilità del sistema in tutte le sue componenti e di avere attuato tutte le misure tecniche necessarie al loro superamento.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Il Responsabile dichiara di aver adottato specifiche procedure tecniche e organizzative al fine di garantire: a) che i dati siano accessibili al solo personale specificatamente incaricato ed esplicitamente autorizzato; b) il monitoraggio e mantenimento del livello di sicurezza del servizio (rilevazione di vulnerabilità, </w:t>
      </w:r>
      <w:proofErr w:type="spellStart"/>
      <w:r w:rsidRPr="00FB2CF6">
        <w:rPr>
          <w:sz w:val="26"/>
          <w:szCs w:val="26"/>
          <w:lang w:val="it-IT"/>
        </w:rPr>
        <w:t>patching</w:t>
      </w:r>
      <w:proofErr w:type="spellEnd"/>
      <w:r w:rsidRPr="00FB2CF6">
        <w:rPr>
          <w:sz w:val="26"/>
          <w:szCs w:val="26"/>
          <w:lang w:val="it-IT"/>
        </w:rPr>
        <w:t>, rilevazione di intrusioni,…).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mette a disposizione del Titolare la documentazione necessaria per dimostrare il rispetto dei propri obblighi e per contribuire alla relativa attività di verifica.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Il Titolare comunica che il Responsabile della protezione dati personali è il dott. Matteo Piperno, il cui dato di contatto è </w:t>
      </w:r>
      <w:hyperlink r:id="rId9" w:history="1">
        <w:r w:rsidRPr="00FB2CF6">
          <w:rPr>
            <w:i/>
            <w:sz w:val="26"/>
            <w:szCs w:val="26"/>
            <w:lang w:val="it-IT"/>
          </w:rPr>
          <w:t>entrate.dpo.@agenziaentrate.it</w:t>
        </w:r>
      </w:hyperlink>
      <w:r w:rsidRPr="00FB2CF6">
        <w:rPr>
          <w:sz w:val="26"/>
          <w:szCs w:val="26"/>
          <w:lang w:val="it-IT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</w:rPr>
      </w:pPr>
      <w:r w:rsidRPr="00FB2CF6">
        <w:rPr>
          <w:sz w:val="26"/>
          <w:szCs w:val="26"/>
          <w:lang w:val="it-IT"/>
        </w:rPr>
        <w:t>Il Responsabile comunica al Titolare che Responsabile della protezione dei dati (</w:t>
      </w:r>
      <w:r w:rsidRPr="00FB2CF6">
        <w:rPr>
          <w:i/>
          <w:sz w:val="26"/>
          <w:szCs w:val="26"/>
          <w:lang w:val="it-IT"/>
        </w:rPr>
        <w:t xml:space="preserve">Data </w:t>
      </w:r>
      <w:proofErr w:type="spellStart"/>
      <w:r w:rsidRPr="00FB2CF6">
        <w:rPr>
          <w:i/>
          <w:sz w:val="26"/>
          <w:szCs w:val="26"/>
          <w:lang w:val="it-IT"/>
        </w:rPr>
        <w:t>Protection</w:t>
      </w:r>
      <w:proofErr w:type="spellEnd"/>
      <w:r w:rsidRPr="00FB2CF6">
        <w:rPr>
          <w:i/>
          <w:sz w:val="26"/>
          <w:szCs w:val="26"/>
          <w:lang w:val="it-IT"/>
        </w:rPr>
        <w:t xml:space="preserve"> </w:t>
      </w:r>
      <w:proofErr w:type="spellStart"/>
      <w:r w:rsidRPr="00FB2CF6">
        <w:rPr>
          <w:i/>
          <w:sz w:val="26"/>
          <w:szCs w:val="26"/>
          <w:lang w:val="it-IT"/>
        </w:rPr>
        <w:t>Officer</w:t>
      </w:r>
      <w:proofErr w:type="spellEnd"/>
      <w:r w:rsidRPr="00FB2CF6">
        <w:rPr>
          <w:sz w:val="26"/>
          <w:szCs w:val="26"/>
          <w:lang w:val="it-IT"/>
        </w:rPr>
        <w:t xml:space="preserve">) è il sig. </w:t>
      </w:r>
      <w:r w:rsidRPr="00FB2CF6">
        <w:rPr>
          <w:i/>
          <w:sz w:val="26"/>
          <w:szCs w:val="26"/>
          <w:highlight w:val="yellow"/>
        </w:rPr>
        <w:t>__________________</w:t>
      </w:r>
      <w:r w:rsidRPr="00FB2CF6">
        <w:rPr>
          <w:sz w:val="26"/>
          <w:szCs w:val="26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L’eventuale variazione della persona del Responsabile della protezione dei dati personali (</w:t>
      </w:r>
      <w:r w:rsidRPr="00FB2CF6">
        <w:rPr>
          <w:i/>
          <w:sz w:val="26"/>
          <w:szCs w:val="26"/>
          <w:lang w:val="it-IT"/>
        </w:rPr>
        <w:t xml:space="preserve">Data </w:t>
      </w:r>
      <w:proofErr w:type="spellStart"/>
      <w:r w:rsidRPr="00FB2CF6">
        <w:rPr>
          <w:i/>
          <w:sz w:val="26"/>
          <w:szCs w:val="26"/>
          <w:lang w:val="it-IT"/>
        </w:rPr>
        <w:t>Protection</w:t>
      </w:r>
      <w:proofErr w:type="spellEnd"/>
      <w:r w:rsidRPr="00FB2CF6">
        <w:rPr>
          <w:i/>
          <w:sz w:val="26"/>
          <w:szCs w:val="26"/>
          <w:lang w:val="it-IT"/>
        </w:rPr>
        <w:t xml:space="preserve"> </w:t>
      </w:r>
      <w:proofErr w:type="spellStart"/>
      <w:r w:rsidRPr="00FB2CF6">
        <w:rPr>
          <w:i/>
          <w:sz w:val="26"/>
          <w:szCs w:val="26"/>
          <w:lang w:val="it-IT"/>
        </w:rPr>
        <w:t>Officer</w:t>
      </w:r>
      <w:proofErr w:type="spellEnd"/>
      <w:r w:rsidRPr="00FB2CF6">
        <w:rPr>
          <w:sz w:val="26"/>
          <w:szCs w:val="26"/>
          <w:lang w:val="it-IT"/>
        </w:rPr>
        <w:t>), dovrà essere formalmente e tempestivamente comunicata al Titolare, mediante trasmissione del nuovo nominativo tramite posta elettronica certificata.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comunica al Titolare ogni violazione di dati personali senza ingiustificato ritardo (</w:t>
      </w:r>
      <w:r w:rsidRPr="00FB2CF6">
        <w:rPr>
          <w:i/>
          <w:sz w:val="26"/>
          <w:szCs w:val="26"/>
          <w:lang w:val="it-IT"/>
        </w:rPr>
        <w:t xml:space="preserve">data </w:t>
      </w:r>
      <w:proofErr w:type="spellStart"/>
      <w:r w:rsidRPr="00FB2CF6">
        <w:rPr>
          <w:i/>
          <w:sz w:val="26"/>
          <w:szCs w:val="26"/>
          <w:lang w:val="it-IT"/>
        </w:rPr>
        <w:t>breach</w:t>
      </w:r>
      <w:proofErr w:type="spellEnd"/>
      <w:r w:rsidRPr="00FB2CF6">
        <w:rPr>
          <w:sz w:val="26"/>
          <w:szCs w:val="26"/>
          <w:lang w:val="it-IT"/>
        </w:rPr>
        <w:t>). Tale comunicazione è accompagnata da ogni documentazione utile a permettere al Titolare, se necessario, di notificare la violazione al Garante per la Protezione Dati Personali.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Al fine di soddisfare l’obbligo del Titolare di dare seguito alle richieste per l’esercizio dei diritti dell’interessato, il Responsabile deve assistere il Titolare, con misure tecniche organizzative adeguate.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Il Responsabile dichiara di tenere per iscritto un Registro di tutte le categorie di attività di trattamento effettuate per conto del Titolare e le relative misure di sicurezza tecniche-organizzative adottate.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lastRenderedPageBreak/>
        <w:t>L’Agenzia ha la piena titolarità delle informazioni memorizzate.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9"/>
        </w:numPr>
        <w:spacing w:before="120" w:line="360" w:lineRule="auto"/>
        <w:ind w:left="426" w:hanging="425"/>
        <w:jc w:val="both"/>
        <w:rPr>
          <w:sz w:val="26"/>
          <w:szCs w:val="26"/>
        </w:rPr>
      </w:pPr>
      <w:r w:rsidRPr="00FB2CF6">
        <w:rPr>
          <w:sz w:val="26"/>
          <w:szCs w:val="26"/>
          <w:lang w:val="it-IT"/>
        </w:rPr>
        <w:t xml:space="preserve">L’Agenzia conserva l'esclusiva competenza di gestire, definire e/o modificare i sistemi di elaborazione, ricerca, rappresentazione ed organizzazione dei dati. Ha altresì l’assoluta facoltà di variare la base informativa in relazione alle proprie esigenze istituzionali e strutturali ed alle innovazioni tecniche relative al proprio sistema informatico. </w:t>
      </w:r>
      <w:proofErr w:type="spellStart"/>
      <w:r w:rsidRPr="00FB2CF6">
        <w:rPr>
          <w:sz w:val="26"/>
          <w:szCs w:val="26"/>
        </w:rPr>
        <w:t>Nessuna</w:t>
      </w:r>
      <w:proofErr w:type="spellEnd"/>
      <w:r w:rsidRPr="00FB2CF6">
        <w:rPr>
          <w:sz w:val="26"/>
          <w:szCs w:val="26"/>
        </w:rPr>
        <w:t xml:space="preserve"> </w:t>
      </w:r>
      <w:proofErr w:type="spellStart"/>
      <w:r w:rsidRPr="00FB2CF6">
        <w:rPr>
          <w:sz w:val="26"/>
          <w:szCs w:val="26"/>
        </w:rPr>
        <w:t>responsabilità</w:t>
      </w:r>
      <w:proofErr w:type="spellEnd"/>
      <w:r w:rsidRPr="00FB2CF6">
        <w:rPr>
          <w:sz w:val="26"/>
          <w:szCs w:val="26"/>
        </w:rPr>
        <w:t xml:space="preserve"> </w:t>
      </w:r>
      <w:proofErr w:type="spellStart"/>
      <w:r w:rsidRPr="00FB2CF6">
        <w:rPr>
          <w:sz w:val="26"/>
          <w:szCs w:val="26"/>
        </w:rPr>
        <w:t>può</w:t>
      </w:r>
      <w:proofErr w:type="spellEnd"/>
      <w:r w:rsidRPr="00FB2CF6">
        <w:rPr>
          <w:sz w:val="26"/>
          <w:szCs w:val="26"/>
        </w:rPr>
        <w:t xml:space="preserve"> </w:t>
      </w:r>
      <w:proofErr w:type="spellStart"/>
      <w:r w:rsidRPr="00FB2CF6">
        <w:rPr>
          <w:sz w:val="26"/>
          <w:szCs w:val="26"/>
        </w:rPr>
        <w:t>gravare</w:t>
      </w:r>
      <w:proofErr w:type="spellEnd"/>
      <w:r w:rsidRPr="00FB2CF6">
        <w:rPr>
          <w:sz w:val="26"/>
          <w:szCs w:val="26"/>
        </w:rPr>
        <w:t xml:space="preserve"> </w:t>
      </w:r>
      <w:proofErr w:type="spellStart"/>
      <w:r w:rsidRPr="00FB2CF6">
        <w:rPr>
          <w:sz w:val="26"/>
          <w:szCs w:val="26"/>
        </w:rPr>
        <w:t>sull’Agenzia</w:t>
      </w:r>
      <w:proofErr w:type="spellEnd"/>
      <w:r w:rsidRPr="00FB2CF6">
        <w:rPr>
          <w:sz w:val="26"/>
          <w:szCs w:val="26"/>
        </w:rPr>
        <w:t xml:space="preserve"> per le </w:t>
      </w:r>
      <w:proofErr w:type="spellStart"/>
      <w:r w:rsidRPr="00FB2CF6">
        <w:rPr>
          <w:sz w:val="26"/>
          <w:szCs w:val="26"/>
        </w:rPr>
        <w:t>suddette</w:t>
      </w:r>
      <w:proofErr w:type="spellEnd"/>
      <w:r w:rsidRPr="00FB2CF6">
        <w:rPr>
          <w:sz w:val="26"/>
          <w:szCs w:val="26"/>
        </w:rPr>
        <w:t xml:space="preserve"> </w:t>
      </w:r>
      <w:proofErr w:type="spellStart"/>
      <w:r w:rsidRPr="00FB2CF6">
        <w:rPr>
          <w:sz w:val="26"/>
          <w:szCs w:val="26"/>
        </w:rPr>
        <w:t>variazioni</w:t>
      </w:r>
      <w:proofErr w:type="spellEnd"/>
      <w:r w:rsidRPr="00FB2CF6">
        <w:rPr>
          <w:sz w:val="26"/>
          <w:szCs w:val="26"/>
        </w:rPr>
        <w:t>.</w:t>
      </w:r>
    </w:p>
    <w:p w:rsidR="000C0C59" w:rsidRPr="00FB2CF6" w:rsidRDefault="000C0C59" w:rsidP="000C0C59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670946" w:rsidRPr="00FB2CF6">
        <w:rPr>
          <w:rFonts w:ascii="Times New Roman" w:hAnsi="Times New Roman"/>
          <w:b/>
          <w:bCs/>
          <w:sz w:val="26"/>
          <w:szCs w:val="26"/>
        </w:rPr>
        <w:t>6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10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 xml:space="preserve">Le Parti hanno l’obbligo di garantire la massima riservatezza e segretezza dei dati e delle informazioni, di cui verranno in possesso o, comunque, a conoscenza, in ragione dell’esecuzione del presente Protocollo, anche in osservanza della vigente normativa sulla privacy ai sensi del </w:t>
      </w:r>
      <w:r w:rsidRPr="00FB2CF6">
        <w:rPr>
          <w:i/>
          <w:sz w:val="26"/>
          <w:szCs w:val="26"/>
          <w:lang w:val="it-IT"/>
        </w:rPr>
        <w:t>Regolamento</w:t>
      </w:r>
      <w:r w:rsidRPr="00FB2CF6">
        <w:rPr>
          <w:sz w:val="26"/>
          <w:szCs w:val="26"/>
          <w:lang w:val="it-IT"/>
        </w:rPr>
        <w:t xml:space="preserve"> e del </w:t>
      </w:r>
      <w:r w:rsidRPr="00FB2CF6">
        <w:rPr>
          <w:i/>
          <w:sz w:val="26"/>
          <w:szCs w:val="26"/>
          <w:lang w:val="it-IT"/>
        </w:rPr>
        <w:t>Codice</w:t>
      </w:r>
      <w:r w:rsidRPr="00FB2CF6">
        <w:rPr>
          <w:sz w:val="26"/>
          <w:szCs w:val="26"/>
          <w:lang w:val="it-IT"/>
        </w:rPr>
        <w:t>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10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I dati e le informazioni di cui al comma 1 non potranno essere divulgati in alcun modo e non potranno essere oggetto di utilizzazione, se non per finalità strettamente connesse all’esecuzione del Protocollo e con modalità che non compromettano in alcun modo il carattere della riservatezza o arrechino altrimenti danno alle Parti.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10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Le informazioni e i dati non potranno essere copiati o riprodotti - in tutto o in parte - se non per esigenze operative strettamente connesse allo svolgimento delle attività specificate nel presente Protocollo.</w:t>
      </w:r>
    </w:p>
    <w:p w:rsidR="000C0C59" w:rsidRPr="00FB2CF6" w:rsidRDefault="000C0C59" w:rsidP="00952768">
      <w:pPr>
        <w:pStyle w:val="Rientrocorpodeltesto"/>
        <w:keepLines/>
        <w:widowControl/>
        <w:numPr>
          <w:ilvl w:val="0"/>
          <w:numId w:val="10"/>
        </w:numPr>
        <w:spacing w:before="120" w:line="360" w:lineRule="auto"/>
        <w:ind w:left="426" w:hanging="425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lang w:val="it-IT"/>
        </w:rPr>
        <w:t>Le Parti sono inoltre responsabili dell’osservanza degli obblighi di riservatezza e segretezza di cui a precedenti commi da parte dei propri dipendenti e/o consulenti di cui dovessero avvalersi.</w:t>
      </w:r>
    </w:p>
    <w:p w:rsidR="00AE42F8" w:rsidRPr="00FB2CF6" w:rsidRDefault="001E58F0" w:rsidP="0038072C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670946" w:rsidRPr="00FB2CF6">
        <w:rPr>
          <w:rFonts w:ascii="Times New Roman" w:hAnsi="Times New Roman"/>
          <w:b/>
          <w:bCs/>
          <w:sz w:val="26"/>
          <w:szCs w:val="26"/>
        </w:rPr>
        <w:t>7</w:t>
      </w:r>
    </w:p>
    <w:p w:rsidR="00AE42F8" w:rsidRPr="00FB2CF6" w:rsidRDefault="00D91A6A" w:rsidP="004A1816">
      <w:pPr>
        <w:pStyle w:val="Corpodeltesto2"/>
        <w:keepLines/>
        <w:numPr>
          <w:ilvl w:val="0"/>
          <w:numId w:val="5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L’Ente L</w:t>
      </w:r>
      <w:r w:rsidR="00AE42F8" w:rsidRPr="00FB2CF6">
        <w:rPr>
          <w:sz w:val="26"/>
          <w:szCs w:val="26"/>
        </w:rPr>
        <w:t>ocale esonera espressamente l’Agenzia da ogni responsabilità per i danni diretti e/o indiretti, per eventuali inesattezze od incompletezza dei dati contenuti negli archivi, per eventuali interruzioni tecniche e/o sospensioni del servizio.</w:t>
      </w:r>
    </w:p>
    <w:p w:rsidR="00AE42F8" w:rsidRPr="00FB2CF6" w:rsidRDefault="001E58F0" w:rsidP="0038072C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FB2CF6">
        <w:rPr>
          <w:rFonts w:ascii="Times New Roman" w:hAnsi="Times New Roman"/>
          <w:b/>
          <w:bCs/>
          <w:sz w:val="26"/>
          <w:szCs w:val="26"/>
        </w:rPr>
        <w:t xml:space="preserve">Articolo </w:t>
      </w:r>
      <w:r w:rsidR="00670946" w:rsidRPr="00FB2CF6">
        <w:rPr>
          <w:rFonts w:ascii="Times New Roman" w:hAnsi="Times New Roman"/>
          <w:b/>
          <w:bCs/>
          <w:sz w:val="26"/>
          <w:szCs w:val="26"/>
        </w:rPr>
        <w:t>8</w:t>
      </w:r>
    </w:p>
    <w:p w:rsidR="00637421" w:rsidRPr="00FB2CF6" w:rsidRDefault="00AE42F8" w:rsidP="004A1816">
      <w:pPr>
        <w:pStyle w:val="Corpodeltesto2"/>
        <w:keepLines/>
        <w:numPr>
          <w:ilvl w:val="0"/>
          <w:numId w:val="6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La </w:t>
      </w:r>
      <w:r w:rsidR="00D018E2" w:rsidRPr="00FB2CF6">
        <w:rPr>
          <w:sz w:val="26"/>
          <w:szCs w:val="26"/>
        </w:rPr>
        <w:t>Convenzione</w:t>
      </w:r>
      <w:r w:rsidRPr="00FB2CF6">
        <w:rPr>
          <w:sz w:val="26"/>
          <w:szCs w:val="26"/>
        </w:rPr>
        <w:t xml:space="preserve"> decorre dalla data di </w:t>
      </w:r>
      <w:r w:rsidR="00AF1F09" w:rsidRPr="00FB2CF6">
        <w:rPr>
          <w:sz w:val="26"/>
          <w:szCs w:val="26"/>
        </w:rPr>
        <w:t>sottoscrizione</w:t>
      </w:r>
      <w:r w:rsidRPr="00FB2CF6">
        <w:rPr>
          <w:sz w:val="26"/>
          <w:szCs w:val="26"/>
        </w:rPr>
        <w:t xml:space="preserve"> ed ha durata fino al 31 dicembre </w:t>
      </w:r>
      <w:r w:rsidR="00AF1F09" w:rsidRPr="00FB2CF6">
        <w:rPr>
          <w:sz w:val="26"/>
          <w:szCs w:val="26"/>
          <w:highlight w:val="yellow"/>
        </w:rPr>
        <w:t>____</w:t>
      </w:r>
      <w:r w:rsidRPr="00FB2CF6">
        <w:rPr>
          <w:sz w:val="26"/>
          <w:szCs w:val="26"/>
        </w:rPr>
        <w:t xml:space="preserve">. </w:t>
      </w:r>
    </w:p>
    <w:p w:rsidR="00AE42F8" w:rsidRPr="00FB2CF6" w:rsidRDefault="00637421" w:rsidP="004A1816">
      <w:pPr>
        <w:pStyle w:val="Corpodeltesto2"/>
        <w:keepLines/>
        <w:numPr>
          <w:ilvl w:val="0"/>
          <w:numId w:val="6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>Il tacito rinnovo è escluso</w:t>
      </w:r>
      <w:r w:rsidR="00AE42F8" w:rsidRPr="00FB2CF6">
        <w:rPr>
          <w:sz w:val="26"/>
          <w:szCs w:val="26"/>
        </w:rPr>
        <w:t>.</w:t>
      </w:r>
    </w:p>
    <w:p w:rsidR="00AE42F8" w:rsidRPr="00FB2CF6" w:rsidRDefault="00AE42F8" w:rsidP="001B3BC9">
      <w:pPr>
        <w:pStyle w:val="Corpodeltesto2"/>
        <w:keepLines/>
        <w:numPr>
          <w:ilvl w:val="0"/>
          <w:numId w:val="6"/>
        </w:numPr>
        <w:spacing w:before="120" w:after="120" w:line="276" w:lineRule="auto"/>
        <w:ind w:left="426" w:hanging="425"/>
        <w:rPr>
          <w:sz w:val="26"/>
          <w:szCs w:val="26"/>
        </w:rPr>
      </w:pPr>
      <w:r w:rsidRPr="00FB2CF6">
        <w:rPr>
          <w:sz w:val="26"/>
          <w:szCs w:val="26"/>
        </w:rPr>
        <w:t xml:space="preserve">Tutte le comunicazioni all’Agenzia devono essere eseguite esclusivamente con </w:t>
      </w:r>
      <w:r w:rsidR="001837EE" w:rsidRPr="00FB2CF6">
        <w:rPr>
          <w:sz w:val="26"/>
          <w:szCs w:val="26"/>
        </w:rPr>
        <w:t>posta elettronica certificata</w:t>
      </w:r>
      <w:r w:rsidR="001B3BC9" w:rsidRPr="00FB2CF6">
        <w:rPr>
          <w:sz w:val="26"/>
          <w:szCs w:val="26"/>
        </w:rPr>
        <w:t xml:space="preserve"> all’indirizzo </w:t>
      </w:r>
      <w:r w:rsidR="001B3BC9" w:rsidRPr="00FB2CF6">
        <w:rPr>
          <w:i/>
          <w:sz w:val="26"/>
          <w:szCs w:val="26"/>
        </w:rPr>
        <w:t>agenziaentratepec@pce.agenziaentrate.it</w:t>
      </w:r>
      <w:r w:rsidRPr="00FB2CF6">
        <w:rPr>
          <w:sz w:val="26"/>
          <w:szCs w:val="26"/>
        </w:rPr>
        <w:t>.</w:t>
      </w:r>
    </w:p>
    <w:p w:rsidR="00D65E19" w:rsidRPr="00FB2CF6" w:rsidRDefault="00D65E19" w:rsidP="00D65E19">
      <w:pPr>
        <w:pStyle w:val="Rientrocorpodeltesto"/>
        <w:keepLines/>
        <w:spacing w:before="120" w:line="276" w:lineRule="auto"/>
        <w:rPr>
          <w:sz w:val="26"/>
          <w:szCs w:val="26"/>
          <w:lang w:val="it-IT"/>
        </w:rPr>
      </w:pPr>
    </w:p>
    <w:p w:rsidR="00D65E19" w:rsidRPr="00FB2CF6" w:rsidRDefault="00D65E19" w:rsidP="00D65E19">
      <w:pPr>
        <w:pStyle w:val="Titolo5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B2CF6">
        <w:rPr>
          <w:rFonts w:ascii="Times New Roman" w:hAnsi="Times New Roman"/>
          <w:sz w:val="26"/>
          <w:szCs w:val="26"/>
        </w:rPr>
        <w:t>Letto, approvato e sottoscritto</w:t>
      </w:r>
    </w:p>
    <w:p w:rsidR="005566E0" w:rsidRPr="00FB2CF6" w:rsidRDefault="00D65E19" w:rsidP="005566E0">
      <w:pPr>
        <w:keepLines/>
        <w:widowControl/>
        <w:spacing w:before="120" w:after="120" w:line="276" w:lineRule="auto"/>
        <w:jc w:val="both"/>
        <w:rPr>
          <w:sz w:val="26"/>
          <w:szCs w:val="26"/>
          <w:lang w:val="it-IT"/>
        </w:rPr>
      </w:pPr>
      <w:r w:rsidRPr="00FB2CF6">
        <w:rPr>
          <w:sz w:val="26"/>
          <w:szCs w:val="26"/>
          <w:highlight w:val="yellow"/>
          <w:lang w:val="it-IT"/>
        </w:rPr>
        <w:t>___________</w:t>
      </w:r>
      <w:r w:rsidRPr="00FB2CF6">
        <w:rPr>
          <w:sz w:val="26"/>
          <w:szCs w:val="26"/>
          <w:lang w:val="it-IT"/>
        </w:rPr>
        <w:t xml:space="preserve">, </w:t>
      </w:r>
      <w:r w:rsidRPr="00FB2CF6">
        <w:rPr>
          <w:sz w:val="26"/>
          <w:szCs w:val="26"/>
          <w:highlight w:val="yellow"/>
          <w:lang w:val="it-IT"/>
        </w:rPr>
        <w:t>__</w:t>
      </w:r>
      <w:r w:rsidRPr="00FB2CF6">
        <w:rPr>
          <w:sz w:val="26"/>
          <w:szCs w:val="26"/>
          <w:lang w:val="it-IT"/>
        </w:rPr>
        <w:t>/</w:t>
      </w:r>
      <w:r w:rsidRPr="00FB2CF6">
        <w:rPr>
          <w:sz w:val="26"/>
          <w:szCs w:val="26"/>
          <w:highlight w:val="yellow"/>
          <w:lang w:val="it-IT"/>
        </w:rPr>
        <w:t>__</w:t>
      </w:r>
      <w:r w:rsidRPr="00FB2CF6">
        <w:rPr>
          <w:sz w:val="26"/>
          <w:szCs w:val="26"/>
          <w:lang w:val="it-IT"/>
        </w:rPr>
        <w:t>/</w:t>
      </w:r>
      <w:r w:rsidRPr="00FB2CF6">
        <w:rPr>
          <w:sz w:val="26"/>
          <w:szCs w:val="26"/>
          <w:highlight w:val="yellow"/>
          <w:lang w:val="it-IT"/>
        </w:rPr>
        <w:t>____</w:t>
      </w:r>
    </w:p>
    <w:p w:rsidR="005566E0" w:rsidRDefault="005566E0" w:rsidP="005566E0">
      <w:pPr>
        <w:keepLines/>
        <w:widowControl/>
        <w:spacing w:before="120" w:after="120" w:line="276" w:lineRule="auto"/>
        <w:jc w:val="both"/>
        <w:rPr>
          <w:lang w:val="it-IT"/>
        </w:rPr>
      </w:pPr>
    </w:p>
    <w:p w:rsidR="005566E0" w:rsidRDefault="005566E0" w:rsidP="005566E0">
      <w:pPr>
        <w:keepLines/>
        <w:widowControl/>
        <w:spacing w:before="120" w:after="120" w:line="276" w:lineRule="auto"/>
        <w:jc w:val="center"/>
        <w:rPr>
          <w:lang w:val="it-IT"/>
        </w:rPr>
        <w:sectPr w:rsidR="005566E0" w:rsidSect="005566E0">
          <w:footerReference w:type="default" r:id="rId10"/>
          <w:type w:val="continuous"/>
          <w:pgSz w:w="11916" w:h="16800"/>
          <w:pgMar w:top="1417" w:right="1134" w:bottom="1134" w:left="1134" w:header="960" w:footer="720" w:gutter="0"/>
          <w:cols w:space="720"/>
          <w:noEndnote/>
          <w:docGrid w:linePitch="326"/>
        </w:sectPr>
      </w:pPr>
    </w:p>
    <w:p w:rsidR="00D65E19" w:rsidRPr="00D65E19" w:rsidRDefault="00D65E19" w:rsidP="00FB2CF6">
      <w:pPr>
        <w:keepLines/>
        <w:widowControl/>
        <w:spacing w:before="120" w:after="120" w:line="276" w:lineRule="auto"/>
        <w:ind w:firstLine="720"/>
        <w:rPr>
          <w:lang w:val="it-IT"/>
        </w:rPr>
      </w:pPr>
      <w:r w:rsidRPr="00D65E19">
        <w:rPr>
          <w:lang w:val="it-IT"/>
        </w:rPr>
        <w:lastRenderedPageBreak/>
        <w:t>Per l’Agenzia delle Entrate</w:t>
      </w:r>
    </w:p>
    <w:p w:rsidR="00D65E19" w:rsidRPr="00D65E19" w:rsidRDefault="00D65E19" w:rsidP="00D65E19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lang w:val="it-IT"/>
        </w:rPr>
        <w:t xml:space="preserve">Il Direttore Provinciale </w:t>
      </w:r>
    </w:p>
    <w:p w:rsidR="00D65E19" w:rsidRPr="00D65E19" w:rsidRDefault="00D65E19" w:rsidP="00D65E19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highlight w:val="yellow"/>
          <w:lang w:val="it-IT"/>
        </w:rPr>
        <w:t>_________________</w:t>
      </w:r>
    </w:p>
    <w:p w:rsidR="00D65E19" w:rsidRPr="00D65E19" w:rsidRDefault="00D65E19" w:rsidP="00D65E19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lang w:val="it-IT"/>
        </w:rPr>
        <w:t>(Firmato digitalmente)</w:t>
      </w:r>
      <w:r w:rsidR="005566E0">
        <w:rPr>
          <w:lang w:val="it-IT"/>
        </w:rPr>
        <w:br w:type="column"/>
      </w:r>
      <w:r w:rsidR="005566E0">
        <w:rPr>
          <w:lang w:val="it-IT"/>
        </w:rPr>
        <w:lastRenderedPageBreak/>
        <w:t>P</w:t>
      </w:r>
      <w:r w:rsidRPr="00D65E19">
        <w:rPr>
          <w:lang w:val="it-IT"/>
        </w:rPr>
        <w:t xml:space="preserve">er </w:t>
      </w:r>
      <w:r w:rsidRPr="00D65E19">
        <w:rPr>
          <w:highlight w:val="yellow"/>
          <w:lang w:val="it-IT"/>
        </w:rPr>
        <w:t>[il Comune / l’Unione dei Comuni]</w:t>
      </w:r>
    </w:p>
    <w:p w:rsidR="00D65E19" w:rsidRPr="00D65E19" w:rsidRDefault="00D65E19" w:rsidP="00D65E19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lang w:val="it-IT"/>
        </w:rPr>
        <w:t xml:space="preserve">Il </w:t>
      </w:r>
      <w:r w:rsidRPr="00D65E19">
        <w:rPr>
          <w:highlight w:val="yellow"/>
          <w:lang w:val="it-IT"/>
        </w:rPr>
        <w:t>[Sindaco / Presidente]</w:t>
      </w:r>
    </w:p>
    <w:p w:rsidR="00D65E19" w:rsidRPr="00D65E19" w:rsidRDefault="00D65E19" w:rsidP="00D65E19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highlight w:val="yellow"/>
          <w:lang w:val="it-IT"/>
        </w:rPr>
        <w:t>_________________</w:t>
      </w:r>
    </w:p>
    <w:p w:rsidR="00D65E19" w:rsidRPr="00D65E19" w:rsidRDefault="00D65E19" w:rsidP="005566E0">
      <w:pPr>
        <w:keepLines/>
        <w:widowControl/>
        <w:spacing w:before="120" w:after="120" w:line="276" w:lineRule="auto"/>
        <w:jc w:val="center"/>
        <w:rPr>
          <w:lang w:val="it-IT"/>
        </w:rPr>
      </w:pPr>
      <w:r w:rsidRPr="00D65E19">
        <w:rPr>
          <w:lang w:val="it-IT"/>
        </w:rPr>
        <w:t>(Firmato digitalmente)</w:t>
      </w:r>
    </w:p>
    <w:sectPr w:rsidR="00D65E19" w:rsidRPr="00D65E19" w:rsidSect="005566E0">
      <w:type w:val="continuous"/>
      <w:pgSz w:w="11916" w:h="16800"/>
      <w:pgMar w:top="1417" w:right="1134" w:bottom="1134" w:left="1134" w:header="96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FF" w:rsidRDefault="005D4AFF">
      <w:r>
        <w:separator/>
      </w:r>
    </w:p>
  </w:endnote>
  <w:endnote w:type="continuationSeparator" w:id="0">
    <w:p w:rsidR="005D4AFF" w:rsidRDefault="005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19" w:rsidRDefault="00D65E19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FF" w:rsidRDefault="005D4AFF">
      <w:r>
        <w:separator/>
      </w:r>
    </w:p>
  </w:footnote>
  <w:footnote w:type="continuationSeparator" w:id="0">
    <w:p w:rsidR="005D4AFF" w:rsidRDefault="005D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1B7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50"/>
    <w:multiLevelType w:val="hybridMultilevel"/>
    <w:tmpl w:val="4D30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012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1A73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83BB0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9D8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0083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1773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E7F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746FA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153"/>
    <w:multiLevelType w:val="hybridMultilevel"/>
    <w:tmpl w:val="4DEE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1A"/>
    <w:rsid w:val="0000139D"/>
    <w:rsid w:val="00013682"/>
    <w:rsid w:val="000325AF"/>
    <w:rsid w:val="0003381A"/>
    <w:rsid w:val="0004658B"/>
    <w:rsid w:val="0005247B"/>
    <w:rsid w:val="00055362"/>
    <w:rsid w:val="000959E6"/>
    <w:rsid w:val="000A417D"/>
    <w:rsid w:val="000A7367"/>
    <w:rsid w:val="000C0C59"/>
    <w:rsid w:val="000E1A24"/>
    <w:rsid w:val="000E35C1"/>
    <w:rsid w:val="000E5DEC"/>
    <w:rsid w:val="00100310"/>
    <w:rsid w:val="001234BE"/>
    <w:rsid w:val="00130789"/>
    <w:rsid w:val="0014774D"/>
    <w:rsid w:val="00147E59"/>
    <w:rsid w:val="001518E3"/>
    <w:rsid w:val="00160F80"/>
    <w:rsid w:val="0017053C"/>
    <w:rsid w:val="0017501F"/>
    <w:rsid w:val="00177373"/>
    <w:rsid w:val="001837EE"/>
    <w:rsid w:val="00186375"/>
    <w:rsid w:val="00187E85"/>
    <w:rsid w:val="00193598"/>
    <w:rsid w:val="00194461"/>
    <w:rsid w:val="001B0468"/>
    <w:rsid w:val="001B3BC9"/>
    <w:rsid w:val="001C389A"/>
    <w:rsid w:val="001C3D6E"/>
    <w:rsid w:val="001E58F0"/>
    <w:rsid w:val="00205913"/>
    <w:rsid w:val="00207095"/>
    <w:rsid w:val="00262215"/>
    <w:rsid w:val="002641E6"/>
    <w:rsid w:val="00266676"/>
    <w:rsid w:val="0027635E"/>
    <w:rsid w:val="00293F27"/>
    <w:rsid w:val="002D289D"/>
    <w:rsid w:val="002D5433"/>
    <w:rsid w:val="002E2DED"/>
    <w:rsid w:val="00343F03"/>
    <w:rsid w:val="00344200"/>
    <w:rsid w:val="003454C7"/>
    <w:rsid w:val="00354E11"/>
    <w:rsid w:val="00355F33"/>
    <w:rsid w:val="0038072C"/>
    <w:rsid w:val="003C1B12"/>
    <w:rsid w:val="003E1FD3"/>
    <w:rsid w:val="00404F5F"/>
    <w:rsid w:val="00415DC8"/>
    <w:rsid w:val="00435294"/>
    <w:rsid w:val="00470515"/>
    <w:rsid w:val="004843CA"/>
    <w:rsid w:val="004A1816"/>
    <w:rsid w:val="004A309C"/>
    <w:rsid w:val="004B37A1"/>
    <w:rsid w:val="004D572F"/>
    <w:rsid w:val="004D7797"/>
    <w:rsid w:val="004E083F"/>
    <w:rsid w:val="00503937"/>
    <w:rsid w:val="005277D6"/>
    <w:rsid w:val="005308AB"/>
    <w:rsid w:val="0053312F"/>
    <w:rsid w:val="00533A5E"/>
    <w:rsid w:val="005464EA"/>
    <w:rsid w:val="005566E0"/>
    <w:rsid w:val="0057241E"/>
    <w:rsid w:val="00592DBA"/>
    <w:rsid w:val="00596B54"/>
    <w:rsid w:val="005D4AFF"/>
    <w:rsid w:val="005E51E5"/>
    <w:rsid w:val="005F2031"/>
    <w:rsid w:val="005F65D1"/>
    <w:rsid w:val="00616A6A"/>
    <w:rsid w:val="00631F46"/>
    <w:rsid w:val="00637421"/>
    <w:rsid w:val="006571CC"/>
    <w:rsid w:val="00670946"/>
    <w:rsid w:val="0067136A"/>
    <w:rsid w:val="006912D4"/>
    <w:rsid w:val="006D1B88"/>
    <w:rsid w:val="00712C61"/>
    <w:rsid w:val="007419C4"/>
    <w:rsid w:val="00787F5A"/>
    <w:rsid w:val="00792C5E"/>
    <w:rsid w:val="007A38D6"/>
    <w:rsid w:val="007B1940"/>
    <w:rsid w:val="007E26A4"/>
    <w:rsid w:val="007E6627"/>
    <w:rsid w:val="00806D09"/>
    <w:rsid w:val="0081241D"/>
    <w:rsid w:val="00814D9E"/>
    <w:rsid w:val="0083035B"/>
    <w:rsid w:val="00862E59"/>
    <w:rsid w:val="00871E6E"/>
    <w:rsid w:val="008A1E83"/>
    <w:rsid w:val="008B31DF"/>
    <w:rsid w:val="008D0173"/>
    <w:rsid w:val="008D219A"/>
    <w:rsid w:val="008E2B50"/>
    <w:rsid w:val="008E51B9"/>
    <w:rsid w:val="008F2C34"/>
    <w:rsid w:val="00904C3E"/>
    <w:rsid w:val="0091195E"/>
    <w:rsid w:val="00924CFC"/>
    <w:rsid w:val="00952768"/>
    <w:rsid w:val="009567D2"/>
    <w:rsid w:val="00960ED0"/>
    <w:rsid w:val="009B0045"/>
    <w:rsid w:val="009B7F86"/>
    <w:rsid w:val="009C54AF"/>
    <w:rsid w:val="00A13F50"/>
    <w:rsid w:val="00A31BCB"/>
    <w:rsid w:val="00A56A6B"/>
    <w:rsid w:val="00A57014"/>
    <w:rsid w:val="00A643BD"/>
    <w:rsid w:val="00A67D24"/>
    <w:rsid w:val="00A825AC"/>
    <w:rsid w:val="00A91DE7"/>
    <w:rsid w:val="00A92508"/>
    <w:rsid w:val="00AD25B8"/>
    <w:rsid w:val="00AE42F8"/>
    <w:rsid w:val="00AF1F09"/>
    <w:rsid w:val="00B07E7E"/>
    <w:rsid w:val="00B11839"/>
    <w:rsid w:val="00B16A3C"/>
    <w:rsid w:val="00B35551"/>
    <w:rsid w:val="00B54974"/>
    <w:rsid w:val="00B55393"/>
    <w:rsid w:val="00B57A8B"/>
    <w:rsid w:val="00B60384"/>
    <w:rsid w:val="00B85761"/>
    <w:rsid w:val="00B87F0D"/>
    <w:rsid w:val="00B97502"/>
    <w:rsid w:val="00BB0248"/>
    <w:rsid w:val="00BF4306"/>
    <w:rsid w:val="00C05F8B"/>
    <w:rsid w:val="00C23944"/>
    <w:rsid w:val="00C5395A"/>
    <w:rsid w:val="00C57B21"/>
    <w:rsid w:val="00C7388C"/>
    <w:rsid w:val="00C839FF"/>
    <w:rsid w:val="00CA0839"/>
    <w:rsid w:val="00CA5379"/>
    <w:rsid w:val="00CB26BA"/>
    <w:rsid w:val="00CB6413"/>
    <w:rsid w:val="00CC3CCF"/>
    <w:rsid w:val="00CC7061"/>
    <w:rsid w:val="00CE3EC2"/>
    <w:rsid w:val="00CE6CA3"/>
    <w:rsid w:val="00CE79A6"/>
    <w:rsid w:val="00CF6F74"/>
    <w:rsid w:val="00D018E2"/>
    <w:rsid w:val="00D07814"/>
    <w:rsid w:val="00D15B65"/>
    <w:rsid w:val="00D15D2F"/>
    <w:rsid w:val="00D522DA"/>
    <w:rsid w:val="00D5580B"/>
    <w:rsid w:val="00D637AD"/>
    <w:rsid w:val="00D65E19"/>
    <w:rsid w:val="00D91A6A"/>
    <w:rsid w:val="00DD62E4"/>
    <w:rsid w:val="00DF30BA"/>
    <w:rsid w:val="00DF3654"/>
    <w:rsid w:val="00E02097"/>
    <w:rsid w:val="00E15AE0"/>
    <w:rsid w:val="00E16B46"/>
    <w:rsid w:val="00E31504"/>
    <w:rsid w:val="00E4008D"/>
    <w:rsid w:val="00E41BC7"/>
    <w:rsid w:val="00E66F55"/>
    <w:rsid w:val="00E7731F"/>
    <w:rsid w:val="00E80922"/>
    <w:rsid w:val="00E8330E"/>
    <w:rsid w:val="00E9084E"/>
    <w:rsid w:val="00EE6EE1"/>
    <w:rsid w:val="00F0718E"/>
    <w:rsid w:val="00F15C56"/>
    <w:rsid w:val="00F36D83"/>
    <w:rsid w:val="00F47437"/>
    <w:rsid w:val="00F86AF8"/>
    <w:rsid w:val="00FB2CF6"/>
    <w:rsid w:val="00FC39D2"/>
    <w:rsid w:val="00FC7B03"/>
    <w:rsid w:val="00FE5003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36D83"/>
    <w:pPr>
      <w:keepNext/>
      <w:widowControl/>
      <w:spacing w:before="134"/>
      <w:jc w:val="both"/>
      <w:outlineLvl w:val="2"/>
    </w:pPr>
    <w:rPr>
      <w:rFonts w:ascii="Arial" w:hAnsi="Arial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38072C"/>
    <w:pPr>
      <w:keepNext/>
      <w:widowControl/>
      <w:spacing w:line="360" w:lineRule="auto"/>
      <w:jc w:val="center"/>
      <w:outlineLvl w:val="4"/>
    </w:pPr>
    <w:rPr>
      <w:rFonts w:ascii="Arial" w:hAnsi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p0">
    <w:name w:val="TxBr_p0"/>
    <w:basedOn w:val="Normale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pPr>
      <w:spacing w:line="240" w:lineRule="atLeast"/>
    </w:pPr>
  </w:style>
  <w:style w:type="paragraph" w:customStyle="1" w:styleId="TxBrt2">
    <w:name w:val="TxBr_t2"/>
    <w:basedOn w:val="Normale"/>
    <w:pPr>
      <w:spacing w:line="240" w:lineRule="atLeast"/>
    </w:pPr>
  </w:style>
  <w:style w:type="paragraph" w:customStyle="1" w:styleId="TxBrp3">
    <w:name w:val="TxBr_p3"/>
    <w:basedOn w:val="Normale"/>
    <w:pPr>
      <w:tabs>
        <w:tab w:val="left" w:pos="204"/>
      </w:tabs>
      <w:spacing w:line="566" w:lineRule="atLeast"/>
      <w:jc w:val="both"/>
    </w:pPr>
  </w:style>
  <w:style w:type="paragraph" w:customStyle="1" w:styleId="TxBrc4">
    <w:name w:val="TxBr_c4"/>
    <w:basedOn w:val="Normale"/>
    <w:pPr>
      <w:spacing w:line="240" w:lineRule="atLeast"/>
      <w:jc w:val="center"/>
    </w:pPr>
  </w:style>
  <w:style w:type="paragraph" w:customStyle="1" w:styleId="TxBrc5">
    <w:name w:val="TxBr_c5"/>
    <w:basedOn w:val="Normale"/>
    <w:pPr>
      <w:spacing w:line="240" w:lineRule="atLeast"/>
      <w:jc w:val="center"/>
    </w:pPr>
  </w:style>
  <w:style w:type="paragraph" w:customStyle="1" w:styleId="TxBrp6">
    <w:name w:val="TxBr_p6"/>
    <w:basedOn w:val="Normale"/>
    <w:pPr>
      <w:tabs>
        <w:tab w:val="left" w:pos="204"/>
      </w:tabs>
      <w:spacing w:line="566" w:lineRule="atLeast"/>
      <w:jc w:val="both"/>
    </w:pPr>
  </w:style>
  <w:style w:type="paragraph" w:customStyle="1" w:styleId="TxBrp7">
    <w:name w:val="TxBr_p7"/>
    <w:basedOn w:val="Normale"/>
    <w:pPr>
      <w:tabs>
        <w:tab w:val="left" w:pos="300"/>
      </w:tabs>
      <w:spacing w:line="566" w:lineRule="atLeast"/>
      <w:ind w:left="1087" w:hanging="300"/>
      <w:jc w:val="both"/>
    </w:pPr>
  </w:style>
  <w:style w:type="paragraph" w:customStyle="1" w:styleId="TxBrt8">
    <w:name w:val="TxBr_t8"/>
    <w:basedOn w:val="Normale"/>
    <w:pPr>
      <w:spacing w:line="566" w:lineRule="atLeast"/>
    </w:pPr>
  </w:style>
  <w:style w:type="paragraph" w:customStyle="1" w:styleId="TxBrp9">
    <w:name w:val="TxBr_p9"/>
    <w:basedOn w:val="Normale"/>
    <w:pPr>
      <w:spacing w:line="566" w:lineRule="atLeast"/>
      <w:ind w:left="1087"/>
      <w:jc w:val="both"/>
    </w:pPr>
  </w:style>
  <w:style w:type="paragraph" w:customStyle="1" w:styleId="TxBrp10">
    <w:name w:val="TxBr_p10"/>
    <w:basedOn w:val="Normale"/>
    <w:pPr>
      <w:tabs>
        <w:tab w:val="left" w:pos="300"/>
        <w:tab w:val="left" w:pos="4291"/>
      </w:tabs>
      <w:spacing w:line="566" w:lineRule="atLeast"/>
      <w:ind w:left="1087" w:hanging="300"/>
      <w:jc w:val="both"/>
    </w:pPr>
  </w:style>
  <w:style w:type="paragraph" w:customStyle="1" w:styleId="TxBrt11">
    <w:name w:val="TxBr_t11"/>
    <w:basedOn w:val="Normale"/>
    <w:pPr>
      <w:spacing w:line="240" w:lineRule="atLeast"/>
    </w:pPr>
  </w:style>
  <w:style w:type="paragraph" w:customStyle="1" w:styleId="TxBrp12">
    <w:name w:val="TxBr_p12"/>
    <w:basedOn w:val="Normale"/>
    <w:pPr>
      <w:spacing w:line="240" w:lineRule="atLeast"/>
      <w:jc w:val="both"/>
    </w:pPr>
  </w:style>
  <w:style w:type="paragraph" w:customStyle="1" w:styleId="TxBrp13">
    <w:name w:val="TxBr_p13"/>
    <w:basedOn w:val="Normale"/>
    <w:pPr>
      <w:spacing w:line="240" w:lineRule="atLeast"/>
    </w:pPr>
  </w:style>
  <w:style w:type="paragraph" w:customStyle="1" w:styleId="TxBrp14">
    <w:name w:val="TxBr_p14"/>
    <w:basedOn w:val="Normale"/>
    <w:pPr>
      <w:spacing w:line="566" w:lineRule="atLeast"/>
      <w:jc w:val="both"/>
    </w:pPr>
  </w:style>
  <w:style w:type="paragraph" w:customStyle="1" w:styleId="TxBrt15">
    <w:name w:val="TxBr_t15"/>
    <w:basedOn w:val="Normale"/>
    <w:pPr>
      <w:spacing w:line="240" w:lineRule="atLeast"/>
    </w:pPr>
  </w:style>
  <w:style w:type="paragraph" w:customStyle="1" w:styleId="TxBrp16">
    <w:name w:val="TxBr_p16"/>
    <w:basedOn w:val="Normale"/>
    <w:pPr>
      <w:spacing w:line="566" w:lineRule="atLeast"/>
    </w:pPr>
  </w:style>
  <w:style w:type="paragraph" w:customStyle="1" w:styleId="TxBrp17">
    <w:name w:val="TxBr_p17"/>
    <w:basedOn w:val="Normale"/>
    <w:pPr>
      <w:spacing w:line="566" w:lineRule="atLeast"/>
    </w:pPr>
  </w:style>
  <w:style w:type="paragraph" w:customStyle="1" w:styleId="TxBrc18">
    <w:name w:val="TxBr_c18"/>
    <w:basedOn w:val="Normale"/>
    <w:pPr>
      <w:spacing w:line="240" w:lineRule="atLeast"/>
      <w:jc w:val="center"/>
    </w:pPr>
  </w:style>
  <w:style w:type="paragraph" w:customStyle="1" w:styleId="TxBrp19">
    <w:name w:val="TxBr_p19"/>
    <w:basedOn w:val="Normale"/>
    <w:pPr>
      <w:tabs>
        <w:tab w:val="left" w:pos="748"/>
      </w:tabs>
      <w:spacing w:line="283" w:lineRule="atLeast"/>
      <w:ind w:firstLine="749"/>
      <w:jc w:val="both"/>
    </w:pPr>
  </w:style>
  <w:style w:type="paragraph" w:customStyle="1" w:styleId="TxBrt20">
    <w:name w:val="TxBr_t20"/>
    <w:basedOn w:val="Normale"/>
    <w:pPr>
      <w:spacing w:line="283" w:lineRule="atLeast"/>
    </w:pPr>
  </w:style>
  <w:style w:type="paragraph" w:customStyle="1" w:styleId="TxBrp21">
    <w:name w:val="TxBr_p21"/>
    <w:basedOn w:val="Normale"/>
    <w:pPr>
      <w:tabs>
        <w:tab w:val="left" w:pos="204"/>
      </w:tabs>
      <w:spacing w:line="283" w:lineRule="atLeast"/>
    </w:pPr>
  </w:style>
  <w:style w:type="paragraph" w:customStyle="1" w:styleId="TxBrp22">
    <w:name w:val="TxBr_p22"/>
    <w:basedOn w:val="Normale"/>
    <w:pPr>
      <w:tabs>
        <w:tab w:val="left" w:pos="748"/>
      </w:tabs>
      <w:spacing w:line="283" w:lineRule="atLeast"/>
      <w:ind w:firstLine="749"/>
    </w:pPr>
  </w:style>
  <w:style w:type="paragraph" w:customStyle="1" w:styleId="TxBrc23">
    <w:name w:val="TxBr_c23"/>
    <w:basedOn w:val="Normale"/>
    <w:pPr>
      <w:spacing w:line="240" w:lineRule="atLeast"/>
      <w:jc w:val="center"/>
    </w:pPr>
  </w:style>
  <w:style w:type="paragraph" w:customStyle="1" w:styleId="TxBrp24">
    <w:name w:val="TxBr_p24"/>
    <w:basedOn w:val="Normale"/>
    <w:pPr>
      <w:tabs>
        <w:tab w:val="left" w:pos="2369"/>
      </w:tabs>
      <w:spacing w:line="240" w:lineRule="atLeast"/>
      <w:ind w:left="982"/>
    </w:pPr>
  </w:style>
  <w:style w:type="paragraph" w:customStyle="1" w:styleId="TxBrp25">
    <w:name w:val="TxBr_p25"/>
    <w:basedOn w:val="Normale"/>
    <w:pPr>
      <w:tabs>
        <w:tab w:val="left" w:pos="300"/>
      </w:tabs>
      <w:spacing w:line="283" w:lineRule="atLeast"/>
    </w:pPr>
  </w:style>
  <w:style w:type="paragraph" w:customStyle="1" w:styleId="TxBrp26">
    <w:name w:val="TxBr_p26"/>
    <w:basedOn w:val="Normale"/>
    <w:pPr>
      <w:tabs>
        <w:tab w:val="left" w:pos="748"/>
      </w:tabs>
      <w:spacing w:line="283" w:lineRule="atLeast"/>
    </w:pPr>
  </w:style>
  <w:style w:type="paragraph" w:customStyle="1" w:styleId="TxBrc27">
    <w:name w:val="TxBr_c27"/>
    <w:basedOn w:val="Normale"/>
    <w:pPr>
      <w:spacing w:line="240" w:lineRule="atLeast"/>
      <w:jc w:val="center"/>
    </w:pPr>
  </w:style>
  <w:style w:type="paragraph" w:styleId="Intestazione">
    <w:name w:val="header"/>
    <w:basedOn w:val="Normale"/>
    <w:rsid w:val="00100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0031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0F8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266676"/>
    <w:pPr>
      <w:widowControl/>
      <w:spacing w:before="110" w:line="360" w:lineRule="auto"/>
      <w:jc w:val="both"/>
    </w:pPr>
    <w:rPr>
      <w:lang w:val="it-IT"/>
    </w:rPr>
  </w:style>
  <w:style w:type="character" w:customStyle="1" w:styleId="Corpodeltesto2Carattere">
    <w:name w:val="Corpo del testo 2 Carattere"/>
    <w:link w:val="Corpodeltesto2"/>
    <w:rsid w:val="00266676"/>
    <w:rPr>
      <w:sz w:val="24"/>
      <w:szCs w:val="24"/>
    </w:rPr>
  </w:style>
  <w:style w:type="paragraph" w:styleId="Corpotesto">
    <w:name w:val="Body Text"/>
    <w:basedOn w:val="Normale"/>
    <w:link w:val="CorpotestoCarattere"/>
    <w:rsid w:val="00F36D83"/>
    <w:pPr>
      <w:spacing w:after="120"/>
    </w:pPr>
  </w:style>
  <w:style w:type="character" w:customStyle="1" w:styleId="CorpotestoCarattere">
    <w:name w:val="Corpo testo Carattere"/>
    <w:link w:val="Corpotesto"/>
    <w:rsid w:val="00F36D83"/>
    <w:rPr>
      <w:sz w:val="24"/>
      <w:szCs w:val="24"/>
      <w:lang w:val="en-US"/>
    </w:rPr>
  </w:style>
  <w:style w:type="character" w:customStyle="1" w:styleId="Titolo3Carattere">
    <w:name w:val="Titolo 3 Carattere"/>
    <w:link w:val="Titolo3"/>
    <w:rsid w:val="00F36D83"/>
    <w:rPr>
      <w:rFonts w:ascii="Arial" w:hAnsi="Arial"/>
      <w:sz w:val="24"/>
      <w:szCs w:val="24"/>
    </w:rPr>
  </w:style>
  <w:style w:type="character" w:customStyle="1" w:styleId="Titolo5Carattere">
    <w:name w:val="Titolo 5 Carattere"/>
    <w:link w:val="Titolo5"/>
    <w:rsid w:val="0038072C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572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D572F"/>
    <w:rPr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sid w:val="00D65E1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36D83"/>
    <w:pPr>
      <w:keepNext/>
      <w:widowControl/>
      <w:spacing w:before="134"/>
      <w:jc w:val="both"/>
      <w:outlineLvl w:val="2"/>
    </w:pPr>
    <w:rPr>
      <w:rFonts w:ascii="Arial" w:hAnsi="Arial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38072C"/>
    <w:pPr>
      <w:keepNext/>
      <w:widowControl/>
      <w:spacing w:line="360" w:lineRule="auto"/>
      <w:jc w:val="center"/>
      <w:outlineLvl w:val="4"/>
    </w:pPr>
    <w:rPr>
      <w:rFonts w:ascii="Arial" w:hAnsi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p0">
    <w:name w:val="TxBr_p0"/>
    <w:basedOn w:val="Normale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pPr>
      <w:spacing w:line="240" w:lineRule="atLeast"/>
    </w:pPr>
  </w:style>
  <w:style w:type="paragraph" w:customStyle="1" w:styleId="TxBrt2">
    <w:name w:val="TxBr_t2"/>
    <w:basedOn w:val="Normale"/>
    <w:pPr>
      <w:spacing w:line="240" w:lineRule="atLeast"/>
    </w:pPr>
  </w:style>
  <w:style w:type="paragraph" w:customStyle="1" w:styleId="TxBrp3">
    <w:name w:val="TxBr_p3"/>
    <w:basedOn w:val="Normale"/>
    <w:pPr>
      <w:tabs>
        <w:tab w:val="left" w:pos="204"/>
      </w:tabs>
      <w:spacing w:line="566" w:lineRule="atLeast"/>
      <w:jc w:val="both"/>
    </w:pPr>
  </w:style>
  <w:style w:type="paragraph" w:customStyle="1" w:styleId="TxBrc4">
    <w:name w:val="TxBr_c4"/>
    <w:basedOn w:val="Normale"/>
    <w:pPr>
      <w:spacing w:line="240" w:lineRule="atLeast"/>
      <w:jc w:val="center"/>
    </w:pPr>
  </w:style>
  <w:style w:type="paragraph" w:customStyle="1" w:styleId="TxBrc5">
    <w:name w:val="TxBr_c5"/>
    <w:basedOn w:val="Normale"/>
    <w:pPr>
      <w:spacing w:line="240" w:lineRule="atLeast"/>
      <w:jc w:val="center"/>
    </w:pPr>
  </w:style>
  <w:style w:type="paragraph" w:customStyle="1" w:styleId="TxBrp6">
    <w:name w:val="TxBr_p6"/>
    <w:basedOn w:val="Normale"/>
    <w:pPr>
      <w:tabs>
        <w:tab w:val="left" w:pos="204"/>
      </w:tabs>
      <w:spacing w:line="566" w:lineRule="atLeast"/>
      <w:jc w:val="both"/>
    </w:pPr>
  </w:style>
  <w:style w:type="paragraph" w:customStyle="1" w:styleId="TxBrp7">
    <w:name w:val="TxBr_p7"/>
    <w:basedOn w:val="Normale"/>
    <w:pPr>
      <w:tabs>
        <w:tab w:val="left" w:pos="300"/>
      </w:tabs>
      <w:spacing w:line="566" w:lineRule="atLeast"/>
      <w:ind w:left="1087" w:hanging="300"/>
      <w:jc w:val="both"/>
    </w:pPr>
  </w:style>
  <w:style w:type="paragraph" w:customStyle="1" w:styleId="TxBrt8">
    <w:name w:val="TxBr_t8"/>
    <w:basedOn w:val="Normale"/>
    <w:pPr>
      <w:spacing w:line="566" w:lineRule="atLeast"/>
    </w:pPr>
  </w:style>
  <w:style w:type="paragraph" w:customStyle="1" w:styleId="TxBrp9">
    <w:name w:val="TxBr_p9"/>
    <w:basedOn w:val="Normale"/>
    <w:pPr>
      <w:spacing w:line="566" w:lineRule="atLeast"/>
      <w:ind w:left="1087"/>
      <w:jc w:val="both"/>
    </w:pPr>
  </w:style>
  <w:style w:type="paragraph" w:customStyle="1" w:styleId="TxBrp10">
    <w:name w:val="TxBr_p10"/>
    <w:basedOn w:val="Normale"/>
    <w:pPr>
      <w:tabs>
        <w:tab w:val="left" w:pos="300"/>
        <w:tab w:val="left" w:pos="4291"/>
      </w:tabs>
      <w:spacing w:line="566" w:lineRule="atLeast"/>
      <w:ind w:left="1087" w:hanging="300"/>
      <w:jc w:val="both"/>
    </w:pPr>
  </w:style>
  <w:style w:type="paragraph" w:customStyle="1" w:styleId="TxBrt11">
    <w:name w:val="TxBr_t11"/>
    <w:basedOn w:val="Normale"/>
    <w:pPr>
      <w:spacing w:line="240" w:lineRule="atLeast"/>
    </w:pPr>
  </w:style>
  <w:style w:type="paragraph" w:customStyle="1" w:styleId="TxBrp12">
    <w:name w:val="TxBr_p12"/>
    <w:basedOn w:val="Normale"/>
    <w:pPr>
      <w:spacing w:line="240" w:lineRule="atLeast"/>
      <w:jc w:val="both"/>
    </w:pPr>
  </w:style>
  <w:style w:type="paragraph" w:customStyle="1" w:styleId="TxBrp13">
    <w:name w:val="TxBr_p13"/>
    <w:basedOn w:val="Normale"/>
    <w:pPr>
      <w:spacing w:line="240" w:lineRule="atLeast"/>
    </w:pPr>
  </w:style>
  <w:style w:type="paragraph" w:customStyle="1" w:styleId="TxBrp14">
    <w:name w:val="TxBr_p14"/>
    <w:basedOn w:val="Normale"/>
    <w:pPr>
      <w:spacing w:line="566" w:lineRule="atLeast"/>
      <w:jc w:val="both"/>
    </w:pPr>
  </w:style>
  <w:style w:type="paragraph" w:customStyle="1" w:styleId="TxBrt15">
    <w:name w:val="TxBr_t15"/>
    <w:basedOn w:val="Normale"/>
    <w:pPr>
      <w:spacing w:line="240" w:lineRule="atLeast"/>
    </w:pPr>
  </w:style>
  <w:style w:type="paragraph" w:customStyle="1" w:styleId="TxBrp16">
    <w:name w:val="TxBr_p16"/>
    <w:basedOn w:val="Normale"/>
    <w:pPr>
      <w:spacing w:line="566" w:lineRule="atLeast"/>
    </w:pPr>
  </w:style>
  <w:style w:type="paragraph" w:customStyle="1" w:styleId="TxBrp17">
    <w:name w:val="TxBr_p17"/>
    <w:basedOn w:val="Normale"/>
    <w:pPr>
      <w:spacing w:line="566" w:lineRule="atLeast"/>
    </w:pPr>
  </w:style>
  <w:style w:type="paragraph" w:customStyle="1" w:styleId="TxBrc18">
    <w:name w:val="TxBr_c18"/>
    <w:basedOn w:val="Normale"/>
    <w:pPr>
      <w:spacing w:line="240" w:lineRule="atLeast"/>
      <w:jc w:val="center"/>
    </w:pPr>
  </w:style>
  <w:style w:type="paragraph" w:customStyle="1" w:styleId="TxBrp19">
    <w:name w:val="TxBr_p19"/>
    <w:basedOn w:val="Normale"/>
    <w:pPr>
      <w:tabs>
        <w:tab w:val="left" w:pos="748"/>
      </w:tabs>
      <w:spacing w:line="283" w:lineRule="atLeast"/>
      <w:ind w:firstLine="749"/>
      <w:jc w:val="both"/>
    </w:pPr>
  </w:style>
  <w:style w:type="paragraph" w:customStyle="1" w:styleId="TxBrt20">
    <w:name w:val="TxBr_t20"/>
    <w:basedOn w:val="Normale"/>
    <w:pPr>
      <w:spacing w:line="283" w:lineRule="atLeast"/>
    </w:pPr>
  </w:style>
  <w:style w:type="paragraph" w:customStyle="1" w:styleId="TxBrp21">
    <w:name w:val="TxBr_p21"/>
    <w:basedOn w:val="Normale"/>
    <w:pPr>
      <w:tabs>
        <w:tab w:val="left" w:pos="204"/>
      </w:tabs>
      <w:spacing w:line="283" w:lineRule="atLeast"/>
    </w:pPr>
  </w:style>
  <w:style w:type="paragraph" w:customStyle="1" w:styleId="TxBrp22">
    <w:name w:val="TxBr_p22"/>
    <w:basedOn w:val="Normale"/>
    <w:pPr>
      <w:tabs>
        <w:tab w:val="left" w:pos="748"/>
      </w:tabs>
      <w:spacing w:line="283" w:lineRule="atLeast"/>
      <w:ind w:firstLine="749"/>
    </w:pPr>
  </w:style>
  <w:style w:type="paragraph" w:customStyle="1" w:styleId="TxBrc23">
    <w:name w:val="TxBr_c23"/>
    <w:basedOn w:val="Normale"/>
    <w:pPr>
      <w:spacing w:line="240" w:lineRule="atLeast"/>
      <w:jc w:val="center"/>
    </w:pPr>
  </w:style>
  <w:style w:type="paragraph" w:customStyle="1" w:styleId="TxBrp24">
    <w:name w:val="TxBr_p24"/>
    <w:basedOn w:val="Normale"/>
    <w:pPr>
      <w:tabs>
        <w:tab w:val="left" w:pos="2369"/>
      </w:tabs>
      <w:spacing w:line="240" w:lineRule="atLeast"/>
      <w:ind w:left="982"/>
    </w:pPr>
  </w:style>
  <w:style w:type="paragraph" w:customStyle="1" w:styleId="TxBrp25">
    <w:name w:val="TxBr_p25"/>
    <w:basedOn w:val="Normale"/>
    <w:pPr>
      <w:tabs>
        <w:tab w:val="left" w:pos="300"/>
      </w:tabs>
      <w:spacing w:line="283" w:lineRule="atLeast"/>
    </w:pPr>
  </w:style>
  <w:style w:type="paragraph" w:customStyle="1" w:styleId="TxBrp26">
    <w:name w:val="TxBr_p26"/>
    <w:basedOn w:val="Normale"/>
    <w:pPr>
      <w:tabs>
        <w:tab w:val="left" w:pos="748"/>
      </w:tabs>
      <w:spacing w:line="283" w:lineRule="atLeast"/>
    </w:pPr>
  </w:style>
  <w:style w:type="paragraph" w:customStyle="1" w:styleId="TxBrc27">
    <w:name w:val="TxBr_c27"/>
    <w:basedOn w:val="Normale"/>
    <w:pPr>
      <w:spacing w:line="240" w:lineRule="atLeast"/>
      <w:jc w:val="center"/>
    </w:pPr>
  </w:style>
  <w:style w:type="paragraph" w:styleId="Intestazione">
    <w:name w:val="header"/>
    <w:basedOn w:val="Normale"/>
    <w:rsid w:val="00100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0031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0F8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266676"/>
    <w:pPr>
      <w:widowControl/>
      <w:spacing w:before="110" w:line="360" w:lineRule="auto"/>
      <w:jc w:val="both"/>
    </w:pPr>
    <w:rPr>
      <w:lang w:val="it-IT"/>
    </w:rPr>
  </w:style>
  <w:style w:type="character" w:customStyle="1" w:styleId="Corpodeltesto2Carattere">
    <w:name w:val="Corpo del testo 2 Carattere"/>
    <w:link w:val="Corpodeltesto2"/>
    <w:rsid w:val="00266676"/>
    <w:rPr>
      <w:sz w:val="24"/>
      <w:szCs w:val="24"/>
    </w:rPr>
  </w:style>
  <w:style w:type="paragraph" w:styleId="Corpotesto">
    <w:name w:val="Body Text"/>
    <w:basedOn w:val="Normale"/>
    <w:link w:val="CorpotestoCarattere"/>
    <w:rsid w:val="00F36D83"/>
    <w:pPr>
      <w:spacing w:after="120"/>
    </w:pPr>
  </w:style>
  <w:style w:type="character" w:customStyle="1" w:styleId="CorpotestoCarattere">
    <w:name w:val="Corpo testo Carattere"/>
    <w:link w:val="Corpotesto"/>
    <w:rsid w:val="00F36D83"/>
    <w:rPr>
      <w:sz w:val="24"/>
      <w:szCs w:val="24"/>
      <w:lang w:val="en-US"/>
    </w:rPr>
  </w:style>
  <w:style w:type="character" w:customStyle="1" w:styleId="Titolo3Carattere">
    <w:name w:val="Titolo 3 Carattere"/>
    <w:link w:val="Titolo3"/>
    <w:rsid w:val="00F36D83"/>
    <w:rPr>
      <w:rFonts w:ascii="Arial" w:hAnsi="Arial"/>
      <w:sz w:val="24"/>
      <w:szCs w:val="24"/>
    </w:rPr>
  </w:style>
  <w:style w:type="character" w:customStyle="1" w:styleId="Titolo5Carattere">
    <w:name w:val="Titolo 5 Carattere"/>
    <w:link w:val="Titolo5"/>
    <w:rsid w:val="0038072C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572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D572F"/>
    <w:rPr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sid w:val="00D65E1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te.dpo.@agenziaentra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mailto:entrate.dpo.@agenziaentrate.it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2022-08-09T09:53:00Z</dcterms:created>
  <dcterms:modified xsi:type="dcterms:W3CDTF">2022-08-09T09:53:00Z</dcterms:modified>
</cp:coreProperties>
</file>