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10AC" w14:textId="3E900F3B" w:rsidR="00A43305" w:rsidRDefault="00A43305" w:rsidP="00A43305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Contratto di Servizio - Allegato n. 2</w:t>
      </w:r>
    </w:p>
    <w:p w14:paraId="07991086" w14:textId="77777777" w:rsidR="00ED6CA6" w:rsidRDefault="00043D92" w:rsidP="00A5020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</w:pPr>
      <w:r w:rsidRPr="00043D92">
        <w:rPr>
          <w:rFonts w:cs="Calibri"/>
          <w:b/>
          <w:bCs/>
          <w:sz w:val="24"/>
          <w:szCs w:val="24"/>
          <w:lang w:eastAsia="it-IT"/>
        </w:rPr>
        <w:t>CAPITOLATO TECNICO PER L'AFFIDAMENTO DEL SERVIZIO DI</w:t>
      </w:r>
      <w:r w:rsidR="009F6D56">
        <w:t>:</w:t>
      </w:r>
      <w:r w:rsidR="00ED6CA6">
        <w:t xml:space="preserve"> </w:t>
      </w:r>
    </w:p>
    <w:p w14:paraId="4750AEA0" w14:textId="47A749BA" w:rsidR="00043D92" w:rsidRPr="00ED6CA6" w:rsidRDefault="009F6D56" w:rsidP="00A5020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</w:pPr>
      <w:r w:rsidRPr="009F6D56">
        <w:rPr>
          <w:rFonts w:cs="Calibri"/>
          <w:b/>
          <w:bCs/>
          <w:sz w:val="24"/>
          <w:szCs w:val="24"/>
          <w:lang w:eastAsia="it-IT"/>
        </w:rPr>
        <w:t>Attività amministrativa, di segreteria e contabile funzional</w:t>
      </w:r>
      <w:r w:rsidR="004266A4">
        <w:rPr>
          <w:rFonts w:cs="Calibri"/>
          <w:b/>
          <w:bCs/>
          <w:sz w:val="24"/>
          <w:szCs w:val="24"/>
          <w:lang w:eastAsia="it-IT"/>
        </w:rPr>
        <w:t xml:space="preserve">e alla gestione dell’area servizi </w:t>
      </w:r>
      <w:r w:rsidRPr="009F6D56">
        <w:rPr>
          <w:rFonts w:cs="Calibri"/>
          <w:b/>
          <w:bCs/>
          <w:sz w:val="24"/>
          <w:szCs w:val="24"/>
          <w:lang w:eastAsia="it-IT"/>
        </w:rPr>
        <w:t>sociali</w:t>
      </w:r>
    </w:p>
    <w:p w14:paraId="57224F71" w14:textId="77777777" w:rsidR="00E04F7E" w:rsidRDefault="00E04F7E" w:rsidP="00E67D1A">
      <w:pPr>
        <w:spacing w:after="0"/>
        <w:jc w:val="both"/>
        <w:rPr>
          <w:rFonts w:cs="Calibri"/>
          <w:b/>
          <w:bCs/>
          <w:color w:val="FF0000"/>
          <w:sz w:val="24"/>
          <w:szCs w:val="24"/>
          <w:lang w:eastAsia="it-IT"/>
        </w:rPr>
      </w:pPr>
    </w:p>
    <w:p w14:paraId="4A81E845" w14:textId="37A52FAA" w:rsidR="00043D92" w:rsidRDefault="00331970" w:rsidP="00E67D1A">
      <w:pPr>
        <w:spacing w:after="0"/>
        <w:jc w:val="both"/>
        <w:rPr>
          <w:rFonts w:cs="Calibri"/>
          <w:b/>
          <w:bCs/>
          <w:color w:val="FF0000"/>
          <w:sz w:val="24"/>
          <w:szCs w:val="24"/>
          <w:lang w:eastAsia="it-IT"/>
        </w:rPr>
      </w:pPr>
      <w:r>
        <w:rPr>
          <w:rFonts w:cs="Calibri"/>
          <w:b/>
          <w:bCs/>
          <w:color w:val="FF0000"/>
          <w:sz w:val="24"/>
          <w:szCs w:val="24"/>
          <w:lang w:eastAsia="it-IT"/>
        </w:rPr>
        <w:t>Nel caso in cui tutti i comuni</w:t>
      </w:r>
      <w:r w:rsidR="0077700E">
        <w:rPr>
          <w:rFonts w:cs="Calibri"/>
          <w:b/>
          <w:bCs/>
          <w:color w:val="FF0000"/>
          <w:sz w:val="24"/>
          <w:szCs w:val="24"/>
          <w:lang w:eastAsia="it-IT"/>
        </w:rPr>
        <w:t xml:space="preserve"> soci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 xml:space="preserve"> decidessero di delegare </w:t>
      </w:r>
      <w:r w:rsidR="00F105EE">
        <w:rPr>
          <w:rFonts w:cs="Calibri"/>
          <w:b/>
          <w:bCs/>
          <w:color w:val="FF0000"/>
          <w:sz w:val="24"/>
          <w:szCs w:val="24"/>
          <w:lang w:eastAsia="it-IT"/>
        </w:rPr>
        <w:t xml:space="preserve">tutti 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>i servizi all</w:t>
      </w:r>
      <w:r w:rsidR="00AE33A8">
        <w:rPr>
          <w:rFonts w:cs="Calibri"/>
          <w:b/>
          <w:bCs/>
          <w:color w:val="FF0000"/>
          <w:sz w:val="24"/>
          <w:szCs w:val="24"/>
          <w:lang w:eastAsia="it-IT"/>
        </w:rPr>
        <w:t>’</w:t>
      </w:r>
      <w:r w:rsidR="00E67D1A">
        <w:rPr>
          <w:rFonts w:cs="Calibri"/>
          <w:b/>
          <w:bCs/>
          <w:color w:val="FF0000"/>
          <w:sz w:val="24"/>
          <w:szCs w:val="24"/>
          <w:lang w:eastAsia="it-IT"/>
        </w:rPr>
        <w:t>A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>zienda questa attività</w:t>
      </w:r>
      <w:r w:rsidR="00043D92" w:rsidRPr="00043D92">
        <w:rPr>
          <w:rFonts w:cs="Calibri"/>
          <w:b/>
          <w:bCs/>
          <w:color w:val="FF0000"/>
          <w:sz w:val="24"/>
          <w:szCs w:val="24"/>
          <w:lang w:eastAsia="it-IT"/>
        </w:rPr>
        <w:t xml:space="preserve"> </w:t>
      </w:r>
      <w:r w:rsidR="00F105EE">
        <w:rPr>
          <w:rFonts w:cs="Calibri"/>
          <w:b/>
          <w:bCs/>
          <w:color w:val="FF0000"/>
          <w:sz w:val="24"/>
          <w:szCs w:val="24"/>
          <w:lang w:eastAsia="it-IT"/>
        </w:rPr>
        <w:t>potrebbe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 xml:space="preserve"> essere </w:t>
      </w:r>
      <w:r w:rsidRPr="00043D92">
        <w:rPr>
          <w:rFonts w:cs="Calibri"/>
          <w:b/>
          <w:bCs/>
          <w:color w:val="FF0000"/>
          <w:sz w:val="24"/>
          <w:szCs w:val="24"/>
          <w:lang w:eastAsia="it-IT"/>
        </w:rPr>
        <w:t>inclus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>a</w:t>
      </w:r>
      <w:r w:rsidRPr="00043D92">
        <w:rPr>
          <w:rFonts w:cs="Calibri"/>
          <w:b/>
          <w:bCs/>
          <w:color w:val="FF0000"/>
          <w:sz w:val="24"/>
          <w:szCs w:val="24"/>
          <w:lang w:eastAsia="it-IT"/>
        </w:rPr>
        <w:t xml:space="preserve"> nei costi generali </w:t>
      </w:r>
      <w:r w:rsidR="0077700E">
        <w:rPr>
          <w:rFonts w:cs="Calibri"/>
          <w:b/>
          <w:bCs/>
          <w:color w:val="FF0000"/>
          <w:sz w:val="24"/>
          <w:szCs w:val="24"/>
          <w:lang w:eastAsia="it-IT"/>
        </w:rPr>
        <w:t xml:space="preserve">e </w:t>
      </w:r>
      <w:r w:rsidR="00F105EE">
        <w:rPr>
          <w:rFonts w:cs="Calibri"/>
          <w:b/>
          <w:bCs/>
          <w:color w:val="FF0000"/>
          <w:sz w:val="24"/>
          <w:szCs w:val="24"/>
          <w:lang w:eastAsia="it-IT"/>
        </w:rPr>
        <w:t xml:space="preserve">ciò </w:t>
      </w:r>
      <w:r w:rsidR="0077700E">
        <w:rPr>
          <w:rFonts w:cs="Calibri"/>
          <w:b/>
          <w:bCs/>
          <w:color w:val="FF0000"/>
          <w:sz w:val="24"/>
          <w:szCs w:val="24"/>
          <w:lang w:eastAsia="it-IT"/>
        </w:rPr>
        <w:t xml:space="preserve">permetterebbe 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>economie di scala dovute a</w:t>
      </w:r>
      <w:r w:rsidRPr="00043D92">
        <w:rPr>
          <w:rFonts w:cs="Calibri"/>
          <w:b/>
          <w:bCs/>
          <w:color w:val="FF0000"/>
          <w:sz w:val="24"/>
          <w:szCs w:val="24"/>
          <w:lang w:eastAsia="it-IT"/>
        </w:rPr>
        <w:t>d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 xml:space="preserve"> una</w:t>
      </w:r>
      <w:r w:rsidRPr="00043D92">
        <w:rPr>
          <w:rFonts w:cs="Calibri"/>
          <w:b/>
          <w:bCs/>
          <w:color w:val="FF0000"/>
          <w:sz w:val="24"/>
          <w:szCs w:val="24"/>
          <w:lang w:eastAsia="it-IT"/>
        </w:rPr>
        <w:t xml:space="preserve"> gestione 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>centrale di</w:t>
      </w:r>
      <w:r w:rsidR="00043D92" w:rsidRPr="00043D92">
        <w:rPr>
          <w:rFonts w:cs="Calibri"/>
          <w:b/>
          <w:bCs/>
          <w:color w:val="FF0000"/>
          <w:sz w:val="24"/>
          <w:szCs w:val="24"/>
          <w:lang w:eastAsia="it-IT"/>
        </w:rPr>
        <w:t xml:space="preserve"> </w:t>
      </w:r>
      <w:r w:rsidR="00E67D1A">
        <w:rPr>
          <w:rFonts w:cs="Calibri"/>
          <w:b/>
          <w:bCs/>
          <w:color w:val="FF0000"/>
          <w:sz w:val="24"/>
          <w:szCs w:val="24"/>
          <w:lang w:eastAsia="it-IT"/>
        </w:rPr>
        <w:t xml:space="preserve">atti, 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>procedure</w:t>
      </w:r>
      <w:r w:rsidR="00E67D1A">
        <w:rPr>
          <w:rFonts w:cs="Calibri"/>
          <w:b/>
          <w:bCs/>
          <w:color w:val="FF0000"/>
          <w:sz w:val="24"/>
          <w:szCs w:val="24"/>
          <w:lang w:eastAsia="it-IT"/>
        </w:rPr>
        <w:t xml:space="preserve"> e rendicontazioni</w:t>
      </w:r>
      <w:r w:rsidR="00F105EE">
        <w:rPr>
          <w:rFonts w:cs="Calibri"/>
          <w:b/>
          <w:bCs/>
          <w:color w:val="FF0000"/>
          <w:sz w:val="24"/>
          <w:szCs w:val="24"/>
          <w:lang w:eastAsia="it-IT"/>
        </w:rPr>
        <w:t xml:space="preserve"> che non sarebbe più necessario produrre da parte di ogni singola amministrazione</w:t>
      </w:r>
      <w:r w:rsidR="0077700E">
        <w:rPr>
          <w:rFonts w:cs="Calibri"/>
          <w:b/>
          <w:bCs/>
          <w:color w:val="FF0000"/>
          <w:sz w:val="24"/>
          <w:szCs w:val="24"/>
          <w:lang w:eastAsia="it-IT"/>
        </w:rPr>
        <w:t xml:space="preserve">. </w:t>
      </w:r>
      <w:r w:rsidR="00E67D1A">
        <w:rPr>
          <w:rFonts w:cs="Calibri"/>
          <w:b/>
          <w:bCs/>
          <w:color w:val="FF0000"/>
          <w:sz w:val="24"/>
          <w:szCs w:val="24"/>
          <w:lang w:eastAsia="it-IT"/>
        </w:rPr>
        <w:t>I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 xml:space="preserve"> comuni</w:t>
      </w:r>
      <w:r w:rsidR="00F105EE">
        <w:rPr>
          <w:rFonts w:cs="Calibri"/>
          <w:b/>
          <w:bCs/>
          <w:color w:val="FF0000"/>
          <w:sz w:val="24"/>
          <w:szCs w:val="24"/>
          <w:lang w:eastAsia="it-IT"/>
        </w:rPr>
        <w:t>, in questo caso,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 xml:space="preserve"> </w:t>
      </w:r>
      <w:r w:rsidR="0077700E">
        <w:rPr>
          <w:rFonts w:cs="Calibri"/>
          <w:b/>
          <w:bCs/>
          <w:color w:val="FF0000"/>
          <w:sz w:val="24"/>
          <w:szCs w:val="24"/>
          <w:lang w:eastAsia="it-IT"/>
        </w:rPr>
        <w:t>non avrebbero più la necessità di mantenere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 xml:space="preserve"> personale </w:t>
      </w:r>
      <w:r w:rsidR="0077700E">
        <w:rPr>
          <w:rFonts w:cs="Calibri"/>
          <w:b/>
          <w:bCs/>
          <w:color w:val="FF0000"/>
          <w:sz w:val="24"/>
          <w:szCs w:val="24"/>
          <w:lang w:eastAsia="it-IT"/>
        </w:rPr>
        <w:t xml:space="preserve">amministrativo </w:t>
      </w:r>
      <w:r>
        <w:rPr>
          <w:rFonts w:cs="Calibri"/>
          <w:b/>
          <w:bCs/>
          <w:color w:val="FF0000"/>
          <w:sz w:val="24"/>
          <w:szCs w:val="24"/>
          <w:lang w:eastAsia="it-IT"/>
        </w:rPr>
        <w:t>in quota ore sul servizio sociale.</w:t>
      </w:r>
      <w:r w:rsidR="0077700E">
        <w:rPr>
          <w:rFonts w:cs="Calibri"/>
          <w:b/>
          <w:bCs/>
          <w:color w:val="FF0000"/>
          <w:sz w:val="24"/>
          <w:szCs w:val="24"/>
          <w:lang w:eastAsia="it-IT"/>
        </w:rPr>
        <w:t xml:space="preserve"> </w:t>
      </w:r>
      <w:r w:rsidR="00F105EE">
        <w:rPr>
          <w:rFonts w:cs="Calibri"/>
          <w:b/>
          <w:bCs/>
          <w:color w:val="FF0000"/>
          <w:sz w:val="24"/>
          <w:szCs w:val="24"/>
          <w:lang w:eastAsia="it-IT"/>
        </w:rPr>
        <w:t xml:space="preserve"> </w:t>
      </w:r>
    </w:p>
    <w:p w14:paraId="1CC2BA9E" w14:textId="1EE5F132" w:rsidR="000436F4" w:rsidRPr="00F105EE" w:rsidRDefault="0077700E" w:rsidP="00F105EE">
      <w:pPr>
        <w:spacing w:after="0"/>
        <w:jc w:val="both"/>
        <w:rPr>
          <w:rFonts w:cs="Calibri"/>
          <w:b/>
          <w:bCs/>
          <w:color w:val="FF0000"/>
          <w:sz w:val="24"/>
          <w:szCs w:val="24"/>
          <w:lang w:eastAsia="it-IT"/>
        </w:rPr>
      </w:pPr>
      <w:r>
        <w:rPr>
          <w:rFonts w:cs="Calibri"/>
          <w:b/>
          <w:bCs/>
          <w:color w:val="FF0000"/>
          <w:sz w:val="24"/>
          <w:szCs w:val="24"/>
          <w:lang w:eastAsia="it-IT"/>
        </w:rPr>
        <w:t xml:space="preserve"> </w:t>
      </w:r>
    </w:p>
    <w:p w14:paraId="74B88F02" w14:textId="7D1C8A8E" w:rsidR="00043D92" w:rsidRPr="00043D92" w:rsidRDefault="00043D92" w:rsidP="00043D92">
      <w:pPr>
        <w:spacing w:after="160" w:line="259" w:lineRule="auto"/>
        <w:ind w:left="-3"/>
        <w:contextualSpacing/>
        <w:jc w:val="both"/>
        <w:rPr>
          <w:rFonts w:cs="Calibri"/>
          <w:color w:val="000000"/>
          <w:sz w:val="24"/>
          <w:szCs w:val="24"/>
          <w:lang w:eastAsia="it-IT"/>
        </w:rPr>
      </w:pPr>
      <w:r w:rsidRPr="00043D92">
        <w:rPr>
          <w:rFonts w:cs="Calibri"/>
          <w:b/>
          <w:bCs/>
          <w:color w:val="000000"/>
          <w:sz w:val="24"/>
          <w:szCs w:val="24"/>
          <w:lang w:eastAsia="it-IT"/>
        </w:rPr>
        <w:t>DESCRIZIONE DEL SERVIZIO:</w:t>
      </w:r>
      <w:r w:rsidRPr="00043D92">
        <w:rPr>
          <w:rFonts w:cs="Calibri"/>
          <w:b/>
          <w:bCs/>
          <w:color w:val="000000"/>
          <w:lang w:eastAsia="it-IT"/>
        </w:rPr>
        <w:t xml:space="preserve"> ATTIVIT</w:t>
      </w:r>
      <w:r w:rsidR="00E04F7E">
        <w:rPr>
          <w:rFonts w:cs="Calibri"/>
          <w:b/>
          <w:bCs/>
          <w:color w:val="000000"/>
          <w:lang w:eastAsia="it-IT"/>
        </w:rPr>
        <w:t>À</w:t>
      </w:r>
      <w:r w:rsidRPr="00043D92">
        <w:rPr>
          <w:rFonts w:cs="Calibri"/>
          <w:b/>
          <w:bCs/>
          <w:color w:val="000000"/>
          <w:lang w:eastAsia="it-IT"/>
        </w:rPr>
        <w:t xml:space="preserve"> E PRESTAZIONI</w:t>
      </w:r>
    </w:p>
    <w:p w14:paraId="675327CD" w14:textId="34900A0E" w:rsidR="00043D92" w:rsidRPr="00043D92" w:rsidRDefault="00043D92" w:rsidP="00331970">
      <w:pPr>
        <w:spacing w:after="0" w:line="259" w:lineRule="auto"/>
        <w:ind w:left="-3"/>
        <w:contextualSpacing/>
        <w:jc w:val="both"/>
        <w:rPr>
          <w:rFonts w:cs="Calibri"/>
          <w:color w:val="000000"/>
          <w:lang w:eastAsia="it-IT"/>
        </w:rPr>
      </w:pPr>
      <w:r w:rsidRPr="00043D92">
        <w:rPr>
          <w:rFonts w:cs="Calibri"/>
          <w:color w:val="000000"/>
          <w:lang w:eastAsia="it-IT"/>
        </w:rPr>
        <w:t>Gestione amministrati</w:t>
      </w:r>
      <w:r w:rsidR="00FD7AD7">
        <w:rPr>
          <w:rFonts w:cs="Calibri"/>
          <w:color w:val="000000"/>
          <w:lang w:eastAsia="it-IT"/>
        </w:rPr>
        <w:t xml:space="preserve">va del settore servizi sociali: </w:t>
      </w:r>
      <w:r w:rsidRPr="00043D92">
        <w:rPr>
          <w:rFonts w:cs="Calibri"/>
          <w:color w:val="000000"/>
          <w:lang w:eastAsia="it-IT"/>
        </w:rPr>
        <w:t>predisposizione atti, impegni, liquidazio</w:t>
      </w:r>
      <w:r w:rsidR="00FD7AD7">
        <w:rPr>
          <w:rFonts w:cs="Calibri"/>
          <w:color w:val="000000"/>
          <w:lang w:eastAsia="it-IT"/>
        </w:rPr>
        <w:t>ni, contratti, convenzioni ecc.</w:t>
      </w:r>
    </w:p>
    <w:p w14:paraId="7C2AC8D9" w14:textId="77777777" w:rsidR="00043D92" w:rsidRPr="00043D92" w:rsidRDefault="00043D92" w:rsidP="00331970">
      <w:pPr>
        <w:spacing w:after="0" w:line="259" w:lineRule="auto"/>
        <w:ind w:left="-3"/>
        <w:contextualSpacing/>
        <w:jc w:val="both"/>
        <w:rPr>
          <w:rFonts w:cs="Calibri"/>
          <w:sz w:val="20"/>
          <w:szCs w:val="20"/>
          <w:lang w:eastAsia="it-IT"/>
        </w:rPr>
      </w:pPr>
    </w:p>
    <w:p w14:paraId="106823D2" w14:textId="77777777" w:rsidR="00043D92" w:rsidRPr="00043D92" w:rsidRDefault="00043D92" w:rsidP="00331970">
      <w:pPr>
        <w:spacing w:after="0" w:line="259" w:lineRule="auto"/>
        <w:ind w:left="357"/>
        <w:contextualSpacing/>
        <w:jc w:val="both"/>
        <w:rPr>
          <w:rFonts w:cs="Calibri"/>
          <w:sz w:val="20"/>
          <w:szCs w:val="20"/>
          <w:lang w:eastAsia="it-IT"/>
        </w:rPr>
      </w:pPr>
      <w:r w:rsidRPr="00043D92">
        <w:rPr>
          <w:rFonts w:cs="Calibri"/>
          <w:sz w:val="20"/>
          <w:szCs w:val="20"/>
          <w:lang w:eastAsia="it-IT"/>
        </w:rPr>
        <w:t xml:space="preserve"> </w:t>
      </w:r>
    </w:p>
    <w:p w14:paraId="0632F3DA" w14:textId="3A002BB1" w:rsidR="00043D92" w:rsidRPr="00043D92" w:rsidRDefault="00043D92" w:rsidP="00331970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043D92">
        <w:rPr>
          <w:rFonts w:cs="Calibri"/>
          <w:b/>
          <w:bCs/>
          <w:color w:val="000000"/>
        </w:rPr>
        <w:t>MODALIT</w:t>
      </w:r>
      <w:r w:rsidR="00E04F7E">
        <w:rPr>
          <w:rFonts w:cs="Calibri"/>
          <w:b/>
          <w:bCs/>
          <w:color w:val="000000"/>
        </w:rPr>
        <w:t>À</w:t>
      </w:r>
      <w:r w:rsidRPr="00043D92">
        <w:rPr>
          <w:rFonts w:cs="Calibri"/>
          <w:b/>
          <w:bCs/>
          <w:color w:val="000000"/>
        </w:rPr>
        <w:t xml:space="preserve"> DI EROGAZIONE DELLE PRESTAZIONI</w:t>
      </w:r>
    </w:p>
    <w:p w14:paraId="00259BD7" w14:textId="57B104D9" w:rsidR="00043D92" w:rsidRPr="00043D92" w:rsidRDefault="00043D92" w:rsidP="0033197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043D92">
        <w:rPr>
          <w:rFonts w:cs="Calibri"/>
          <w:color w:val="000000"/>
        </w:rPr>
        <w:t>Le prestazioni verranno svolte presso la sede comunale in un uffic</w:t>
      </w:r>
      <w:r w:rsidR="00FD7AD7">
        <w:rPr>
          <w:rFonts w:cs="Calibri"/>
          <w:color w:val="000000"/>
        </w:rPr>
        <w:t>io attrezzato con personal comp</w:t>
      </w:r>
      <w:r w:rsidRPr="00043D92">
        <w:rPr>
          <w:rFonts w:cs="Calibri"/>
          <w:color w:val="000000"/>
        </w:rPr>
        <w:t>uter, telefono, fotocopiatore, scanner e materiale di cancelleria messi a disposizione dal comune.</w:t>
      </w:r>
    </w:p>
    <w:p w14:paraId="3C692373" w14:textId="77777777" w:rsidR="00331970" w:rsidRDefault="00331970" w:rsidP="0033197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3DD837BC" w14:textId="3D13D1EC" w:rsidR="00043D92" w:rsidRPr="00043D92" w:rsidRDefault="00043D92" w:rsidP="0033197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043D92">
        <w:rPr>
          <w:rFonts w:cs="Calibri"/>
          <w:b/>
          <w:bCs/>
          <w:color w:val="000000"/>
        </w:rPr>
        <w:t>PERSONALE IMPIEGATO</w:t>
      </w:r>
    </w:p>
    <w:p w14:paraId="4791E367" w14:textId="4E380F55" w:rsidR="00043D92" w:rsidRPr="00043D92" w:rsidRDefault="00043D92" w:rsidP="0033197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043D92">
        <w:rPr>
          <w:rFonts w:cs="Calibri"/>
          <w:color w:val="000000"/>
        </w:rPr>
        <w:t xml:space="preserve">Il personale impegnato </w:t>
      </w:r>
      <w:r w:rsidR="009F6D56">
        <w:rPr>
          <w:rFonts w:cs="Calibri"/>
          <w:color w:val="000000"/>
        </w:rPr>
        <w:t xml:space="preserve">dall’Azienda </w:t>
      </w:r>
      <w:r w:rsidRPr="00043D92">
        <w:rPr>
          <w:rFonts w:cs="Calibri"/>
          <w:color w:val="000000"/>
        </w:rPr>
        <w:t xml:space="preserve">nel servizio </w:t>
      </w:r>
      <w:r w:rsidR="009F6D56">
        <w:rPr>
          <w:rFonts w:cs="Calibri"/>
          <w:color w:val="000000"/>
        </w:rPr>
        <w:t>dovrà avere</w:t>
      </w:r>
      <w:r w:rsidRPr="00043D92">
        <w:rPr>
          <w:rFonts w:cs="Calibri"/>
          <w:color w:val="000000"/>
        </w:rPr>
        <w:t xml:space="preserve"> </w:t>
      </w:r>
      <w:r w:rsidR="009F6D56">
        <w:rPr>
          <w:rFonts w:cs="Calibri"/>
          <w:color w:val="000000"/>
        </w:rPr>
        <w:t xml:space="preserve">competenza nello svolgimento di attività di carattere amministrativo nella pubblica amministrazione e competenza nella gestione dei servizi dell’area dei servizi sociali.  </w:t>
      </w:r>
    </w:p>
    <w:p w14:paraId="03990968" w14:textId="77777777" w:rsidR="00331970" w:rsidRDefault="00331970" w:rsidP="0033197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42CDC7FA" w14:textId="3D871E0F" w:rsidR="00043D92" w:rsidRPr="00043D92" w:rsidRDefault="00043D92" w:rsidP="0033197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043D92">
        <w:rPr>
          <w:rFonts w:cs="Calibri"/>
          <w:b/>
          <w:bCs/>
          <w:color w:val="000000"/>
        </w:rPr>
        <w:t>COSTI DEL SERVIZIO</w:t>
      </w:r>
    </w:p>
    <w:p w14:paraId="6B7D8853" w14:textId="55E9E35A" w:rsidR="00043D92" w:rsidRPr="00043D92" w:rsidRDefault="00043D92" w:rsidP="00AE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AE33A8">
        <w:rPr>
          <w:rFonts w:cs="Calibri"/>
          <w:color w:val="000000"/>
        </w:rPr>
        <w:t xml:space="preserve">€ </w:t>
      </w:r>
      <w:r w:rsidR="00D64A03" w:rsidRPr="00AE33A8">
        <w:rPr>
          <w:rFonts w:cs="Calibri"/>
          <w:color w:val="000000"/>
        </w:rPr>
        <w:t>1</w:t>
      </w:r>
      <w:r w:rsidR="00AE33A8" w:rsidRPr="00AE33A8">
        <w:rPr>
          <w:rFonts w:cs="Calibri"/>
          <w:color w:val="000000"/>
        </w:rPr>
        <w:t xml:space="preserve">8.17 / </w:t>
      </w:r>
      <w:r w:rsidRPr="00AE33A8">
        <w:rPr>
          <w:rFonts w:cs="Calibri"/>
          <w:color w:val="000000"/>
        </w:rPr>
        <w:t xml:space="preserve">ora </w:t>
      </w:r>
    </w:p>
    <w:p w14:paraId="49E3D56F" w14:textId="0A8CD342" w:rsidR="00043D92" w:rsidRPr="0087419D" w:rsidRDefault="00043D92" w:rsidP="00043D92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u w:val="single"/>
        </w:rPr>
      </w:pPr>
      <w:r w:rsidRPr="0087419D">
        <w:rPr>
          <w:rFonts w:cs="Calibri"/>
          <w:b/>
          <w:bCs/>
          <w:color w:val="000000"/>
          <w:u w:val="single"/>
        </w:rPr>
        <w:t>Il numero delle ore assegnate è quantificato in accordo con il c</w:t>
      </w:r>
      <w:r w:rsidR="009F6D56" w:rsidRPr="0087419D">
        <w:rPr>
          <w:rFonts w:cs="Calibri"/>
          <w:b/>
          <w:bCs/>
          <w:color w:val="000000"/>
          <w:u w:val="single"/>
        </w:rPr>
        <w:t>o</w:t>
      </w:r>
      <w:r w:rsidRPr="0087419D">
        <w:rPr>
          <w:rFonts w:cs="Calibri"/>
          <w:b/>
          <w:bCs/>
          <w:color w:val="000000"/>
          <w:u w:val="single"/>
        </w:rPr>
        <w:t xml:space="preserve">mune in riferimento alle esigenze espresse. </w:t>
      </w:r>
    </w:p>
    <w:p w14:paraId="3F82F2F2" w14:textId="77777777" w:rsidR="0087419D" w:rsidRDefault="0087419D" w:rsidP="0087419D">
      <w:pPr>
        <w:spacing w:after="0"/>
        <w:jc w:val="both"/>
        <w:rPr>
          <w:rFonts w:cs="Calibri"/>
          <w:color w:val="000000"/>
        </w:rPr>
      </w:pPr>
    </w:p>
    <w:p w14:paraId="5807D19D" w14:textId="0A3F7548" w:rsidR="0087419D" w:rsidRPr="00056830" w:rsidRDefault="0087419D" w:rsidP="0087419D">
      <w:pPr>
        <w:spacing w:after="0"/>
        <w:jc w:val="both"/>
        <w:rPr>
          <w:rFonts w:cs="Calibri"/>
          <w:color w:val="000000"/>
        </w:rPr>
      </w:pPr>
      <w:r w:rsidRPr="00056830">
        <w:rPr>
          <w:rFonts w:cs="Calibri"/>
          <w:color w:val="000000"/>
        </w:rPr>
        <w:t>Il pagamento dovrà avvenire, a seguito di presentazione da parte dell’Azienda di nota riepilogativa/fattura, in rate così determinate:</w:t>
      </w:r>
    </w:p>
    <w:p w14:paraId="3F014BC7" w14:textId="77777777" w:rsidR="0087419D" w:rsidRPr="00056830" w:rsidRDefault="0087419D" w:rsidP="0087419D">
      <w:pPr>
        <w:numPr>
          <w:ilvl w:val="0"/>
          <w:numId w:val="5"/>
        </w:numPr>
        <w:suppressAutoHyphens/>
        <w:spacing w:after="0" w:line="100" w:lineRule="atLeast"/>
        <w:rPr>
          <w:rFonts w:cs="Calibri"/>
          <w:color w:val="000000"/>
        </w:rPr>
      </w:pPr>
      <w:bookmarkStart w:id="0" w:name="_Hlk57966529"/>
      <w:r w:rsidRPr="00056830">
        <w:rPr>
          <w:rFonts w:cs="Calibri"/>
          <w:color w:val="000000"/>
        </w:rPr>
        <w:t xml:space="preserve">entro il 30 aprile </w:t>
      </w:r>
      <w:r>
        <w:rPr>
          <w:rFonts w:cs="Calibri"/>
          <w:color w:val="000000"/>
        </w:rPr>
        <w:t xml:space="preserve">25 </w:t>
      </w:r>
      <w:r w:rsidRPr="00056830">
        <w:rPr>
          <w:rFonts w:cs="Calibri"/>
          <w:color w:val="000000"/>
        </w:rPr>
        <w:t xml:space="preserve">% della previsione                                                       </w:t>
      </w:r>
    </w:p>
    <w:p w14:paraId="2FC4DFAB" w14:textId="77777777" w:rsidR="0087419D" w:rsidRDefault="0087419D" w:rsidP="0087419D">
      <w:pPr>
        <w:numPr>
          <w:ilvl w:val="0"/>
          <w:numId w:val="5"/>
        </w:numPr>
        <w:suppressAutoHyphens/>
        <w:spacing w:after="0" w:line="100" w:lineRule="atLeast"/>
        <w:rPr>
          <w:rFonts w:cs="Calibri"/>
          <w:color w:val="000000"/>
        </w:rPr>
      </w:pPr>
      <w:r w:rsidRPr="00056830">
        <w:rPr>
          <w:rFonts w:cs="Calibri"/>
          <w:color w:val="000000"/>
        </w:rPr>
        <w:t xml:space="preserve">entro il 30 giugno </w:t>
      </w:r>
      <w:r>
        <w:rPr>
          <w:rFonts w:cs="Calibri"/>
          <w:color w:val="000000"/>
        </w:rPr>
        <w:t xml:space="preserve">25 </w:t>
      </w:r>
      <w:r w:rsidRPr="00056830">
        <w:rPr>
          <w:rFonts w:cs="Calibri"/>
          <w:color w:val="000000"/>
        </w:rPr>
        <w:t xml:space="preserve">% della previsione   </w:t>
      </w:r>
    </w:p>
    <w:p w14:paraId="2EC57CD0" w14:textId="77777777" w:rsidR="0087419D" w:rsidRPr="00056830" w:rsidRDefault="0087419D" w:rsidP="0087419D">
      <w:pPr>
        <w:numPr>
          <w:ilvl w:val="0"/>
          <w:numId w:val="5"/>
        </w:numPr>
        <w:suppressAutoHyphens/>
        <w:spacing w:after="0" w:line="100" w:lineRule="atLeast"/>
        <w:rPr>
          <w:rFonts w:cs="Calibri"/>
          <w:color w:val="000000"/>
        </w:rPr>
      </w:pPr>
      <w:r>
        <w:rPr>
          <w:rFonts w:cs="Calibri"/>
          <w:color w:val="000000"/>
        </w:rPr>
        <w:t>entro il 30 settembre 25%</w:t>
      </w:r>
      <w:r w:rsidRPr="001D44F6">
        <w:rPr>
          <w:rFonts w:cs="Calibri"/>
          <w:color w:val="000000"/>
        </w:rPr>
        <w:t xml:space="preserve"> </w:t>
      </w:r>
      <w:r w:rsidRPr="00056830">
        <w:rPr>
          <w:rFonts w:cs="Calibri"/>
          <w:color w:val="000000"/>
        </w:rPr>
        <w:t>della previsione</w:t>
      </w:r>
    </w:p>
    <w:p w14:paraId="6951FB4C" w14:textId="77777777" w:rsidR="0087419D" w:rsidRPr="00056830" w:rsidRDefault="0087419D" w:rsidP="0087419D">
      <w:pPr>
        <w:numPr>
          <w:ilvl w:val="0"/>
          <w:numId w:val="5"/>
        </w:numPr>
        <w:suppressAutoHyphens/>
        <w:spacing w:after="0" w:line="100" w:lineRule="atLeast"/>
        <w:rPr>
          <w:rFonts w:cs="Calibri"/>
          <w:color w:val="000000"/>
        </w:rPr>
      </w:pPr>
      <w:r w:rsidRPr="00056830">
        <w:rPr>
          <w:rFonts w:cs="Calibri"/>
          <w:color w:val="000000"/>
        </w:rPr>
        <w:t xml:space="preserve">entro il 30 novembre saldo </w:t>
      </w:r>
      <w:bookmarkStart w:id="1" w:name="_Hlk57966469"/>
      <w:r w:rsidRPr="00056830">
        <w:rPr>
          <w:rFonts w:cs="Calibri"/>
          <w:color w:val="000000"/>
        </w:rPr>
        <w:t>della previsione</w:t>
      </w:r>
      <w:bookmarkEnd w:id="1"/>
    </w:p>
    <w:p w14:paraId="0922743F" w14:textId="5D464464" w:rsidR="0087419D" w:rsidRDefault="0087419D" w:rsidP="0087419D">
      <w:pPr>
        <w:numPr>
          <w:ilvl w:val="0"/>
          <w:numId w:val="5"/>
        </w:numPr>
        <w:suppressAutoHyphens/>
        <w:spacing w:after="0" w:line="100" w:lineRule="atLeast"/>
        <w:rPr>
          <w:rFonts w:cs="Calibri"/>
          <w:color w:val="000000"/>
        </w:rPr>
      </w:pPr>
      <w:r w:rsidRPr="00056830">
        <w:rPr>
          <w:rFonts w:cs="Calibri"/>
          <w:color w:val="000000"/>
        </w:rPr>
        <w:t>effettuazione del saldo</w:t>
      </w:r>
      <w:r w:rsidRPr="00D23B4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del consuntivo,</w:t>
      </w:r>
      <w:r w:rsidRPr="00056830">
        <w:rPr>
          <w:rFonts w:cs="Calibri"/>
          <w:color w:val="000000"/>
        </w:rPr>
        <w:t xml:space="preserve"> entro 15 giorni dall'invio </w:t>
      </w:r>
      <w:r>
        <w:rPr>
          <w:rFonts w:cs="Calibri"/>
          <w:color w:val="000000"/>
        </w:rPr>
        <w:t>della nota riepilogativa.</w:t>
      </w:r>
    </w:p>
    <w:p w14:paraId="6BBA9448" w14:textId="77777777" w:rsidR="0087419D" w:rsidRPr="00056830" w:rsidRDefault="0087419D" w:rsidP="0087419D">
      <w:pPr>
        <w:suppressAutoHyphens/>
        <w:spacing w:after="0" w:line="100" w:lineRule="atLeast"/>
        <w:ind w:left="720"/>
        <w:rPr>
          <w:rFonts w:cs="Calibri"/>
          <w:color w:val="000000"/>
        </w:rPr>
      </w:pPr>
    </w:p>
    <w:bookmarkEnd w:id="0"/>
    <w:sectPr w:rsidR="0087419D" w:rsidRPr="000568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0625" w14:textId="77777777" w:rsidR="006F02D6" w:rsidRDefault="006F02D6" w:rsidP="00624589">
      <w:pPr>
        <w:spacing w:after="0" w:line="240" w:lineRule="auto"/>
      </w:pPr>
      <w:r>
        <w:separator/>
      </w:r>
    </w:p>
  </w:endnote>
  <w:endnote w:type="continuationSeparator" w:id="0">
    <w:p w14:paraId="2F6741E2" w14:textId="77777777" w:rsidR="006F02D6" w:rsidRDefault="006F02D6" w:rsidP="0062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B003" w14:textId="77777777" w:rsidR="006F02D6" w:rsidRDefault="006F02D6" w:rsidP="00624589">
      <w:pPr>
        <w:spacing w:after="0" w:line="240" w:lineRule="auto"/>
      </w:pPr>
      <w:r>
        <w:separator/>
      </w:r>
    </w:p>
  </w:footnote>
  <w:footnote w:type="continuationSeparator" w:id="0">
    <w:p w14:paraId="086E6DBD" w14:textId="77777777" w:rsidR="006F02D6" w:rsidRDefault="006F02D6" w:rsidP="0062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ECE9" w14:textId="752BF8CD" w:rsidR="00624589" w:rsidRDefault="004565F3" w:rsidP="00624589">
    <w:pPr>
      <w:pStyle w:val="Intestazione"/>
      <w:jc w:val="center"/>
    </w:pPr>
    <w:r w:rsidRPr="004565F3">
      <w:rPr>
        <w:noProof/>
        <w:lang w:eastAsia="it-IT"/>
      </w:rPr>
      <w:drawing>
        <wp:inline distT="0" distB="0" distL="0" distR="0" wp14:anchorId="0EB74DC4" wp14:editId="09F7740E">
          <wp:extent cx="5400675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589">
      <w:ptab w:relativeTo="margin" w:alignment="center" w:leader="none"/>
    </w:r>
    <w:r w:rsidR="00624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683599"/>
    <w:multiLevelType w:val="hybridMultilevel"/>
    <w:tmpl w:val="FAF2D596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904321"/>
    <w:multiLevelType w:val="hybridMultilevel"/>
    <w:tmpl w:val="0CA0B9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16D9"/>
    <w:multiLevelType w:val="hybridMultilevel"/>
    <w:tmpl w:val="655C02F8"/>
    <w:lvl w:ilvl="0" w:tplc="A4280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14CC"/>
    <w:multiLevelType w:val="hybridMultilevel"/>
    <w:tmpl w:val="27F07BAC"/>
    <w:lvl w:ilvl="0" w:tplc="A4280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2809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96419">
    <w:abstractNumId w:val="4"/>
  </w:num>
  <w:num w:numId="2" w16cid:durableId="1880166386">
    <w:abstractNumId w:val="3"/>
  </w:num>
  <w:num w:numId="3" w16cid:durableId="1164008352">
    <w:abstractNumId w:val="2"/>
  </w:num>
  <w:num w:numId="4" w16cid:durableId="1256357837">
    <w:abstractNumId w:val="1"/>
  </w:num>
  <w:num w:numId="5" w16cid:durableId="65144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6B"/>
    <w:rsid w:val="000436F4"/>
    <w:rsid w:val="00043D92"/>
    <w:rsid w:val="0023773A"/>
    <w:rsid w:val="00331970"/>
    <w:rsid w:val="003E6552"/>
    <w:rsid w:val="004266A4"/>
    <w:rsid w:val="004565F3"/>
    <w:rsid w:val="004A2703"/>
    <w:rsid w:val="00624589"/>
    <w:rsid w:val="006F02D6"/>
    <w:rsid w:val="0077700E"/>
    <w:rsid w:val="0087419D"/>
    <w:rsid w:val="009F6D56"/>
    <w:rsid w:val="00A43305"/>
    <w:rsid w:val="00A5020B"/>
    <w:rsid w:val="00AE33A8"/>
    <w:rsid w:val="00B3736B"/>
    <w:rsid w:val="00B5050D"/>
    <w:rsid w:val="00BE71A5"/>
    <w:rsid w:val="00D64A03"/>
    <w:rsid w:val="00E04F7E"/>
    <w:rsid w:val="00E67D1A"/>
    <w:rsid w:val="00ED6CA6"/>
    <w:rsid w:val="00F105EE"/>
    <w:rsid w:val="00FD7AD7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22A4B9"/>
  <w15:chartTrackingRefBased/>
  <w15:docId w15:val="{F099469C-D507-4C95-BFCD-287F269A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5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5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4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58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24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5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b.grifalconi</cp:lastModifiedBy>
  <cp:revision>17</cp:revision>
  <dcterms:created xsi:type="dcterms:W3CDTF">2020-09-11T15:35:00Z</dcterms:created>
  <dcterms:modified xsi:type="dcterms:W3CDTF">2023-01-30T15:14:00Z</dcterms:modified>
</cp:coreProperties>
</file>