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70DF" w14:textId="0DA3316A" w:rsidR="008870AB" w:rsidRDefault="008870AB" w:rsidP="008870AB">
      <w:pPr>
        <w:rPr>
          <w:rFonts w:cs="Calibri"/>
          <w:b/>
          <w:bCs/>
          <w:sz w:val="24"/>
          <w:szCs w:val="24"/>
        </w:rPr>
      </w:pPr>
      <w:r>
        <w:rPr>
          <w:rFonts w:cs="Calibri"/>
          <w:sz w:val="24"/>
          <w:szCs w:val="24"/>
        </w:rPr>
        <w:t xml:space="preserve">Contratto di Servizio - Allegato n. 7 </w:t>
      </w:r>
    </w:p>
    <w:p w14:paraId="73E16BC8" w14:textId="29F0D490" w:rsidR="00AB76D5" w:rsidRDefault="00FA6564" w:rsidP="00AB76D5">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Calibri"/>
          <w:b/>
          <w:bCs/>
          <w:sz w:val="24"/>
          <w:szCs w:val="24"/>
          <w:lang w:eastAsia="it-IT"/>
        </w:rPr>
      </w:pPr>
      <w:r w:rsidRPr="00756EE7">
        <w:rPr>
          <w:rFonts w:cs="Calibri"/>
          <w:b/>
          <w:bCs/>
          <w:sz w:val="24"/>
          <w:szCs w:val="24"/>
          <w:lang w:eastAsia="it-IT"/>
        </w:rPr>
        <w:t>CAPITOLATO TECNICO PER L'AFFIDAMENTO DEL</w:t>
      </w:r>
    </w:p>
    <w:p w14:paraId="5F05C8F2" w14:textId="4B172F2D" w:rsidR="00FA6564" w:rsidRDefault="00AB76D5" w:rsidP="00AB76D5">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Calibri"/>
          <w:b/>
          <w:bCs/>
          <w:sz w:val="24"/>
          <w:szCs w:val="24"/>
          <w:lang w:eastAsia="it-IT"/>
        </w:rPr>
      </w:pPr>
      <w:r w:rsidRPr="00756EE7">
        <w:rPr>
          <w:rFonts w:cs="Calibri"/>
          <w:b/>
          <w:bCs/>
          <w:sz w:val="24"/>
          <w:szCs w:val="24"/>
          <w:lang w:eastAsia="it-IT"/>
        </w:rPr>
        <w:t xml:space="preserve">Servizio </w:t>
      </w:r>
      <w:r>
        <w:rPr>
          <w:rFonts w:cs="Calibri"/>
          <w:b/>
          <w:bCs/>
          <w:sz w:val="24"/>
          <w:szCs w:val="24"/>
          <w:lang w:eastAsia="it-IT"/>
        </w:rPr>
        <w:t>d</w:t>
      </w:r>
      <w:r w:rsidRPr="00756EE7">
        <w:rPr>
          <w:rFonts w:cs="Calibri"/>
          <w:b/>
          <w:bCs/>
          <w:sz w:val="24"/>
          <w:szCs w:val="24"/>
          <w:lang w:eastAsia="it-IT"/>
        </w:rPr>
        <w:t>i</w:t>
      </w:r>
      <w:r>
        <w:rPr>
          <w:rFonts w:cs="Calibri"/>
          <w:b/>
          <w:bCs/>
          <w:sz w:val="24"/>
          <w:szCs w:val="24"/>
          <w:lang w:eastAsia="it-IT"/>
        </w:rPr>
        <w:t xml:space="preserve"> Educativa Territoriale</w:t>
      </w:r>
    </w:p>
    <w:p w14:paraId="7BFAD197" w14:textId="77777777" w:rsidR="00FA6564" w:rsidRDefault="00FA6564" w:rsidP="00FA6564">
      <w:pPr>
        <w:rPr>
          <w:rFonts w:cs="Calibri"/>
          <w:b/>
          <w:bCs/>
          <w:color w:val="000000"/>
        </w:rPr>
      </w:pPr>
    </w:p>
    <w:p w14:paraId="2C489804" w14:textId="0DC989C0" w:rsidR="00C46E70" w:rsidRPr="00ED45D6" w:rsidRDefault="00C46E70" w:rsidP="00C46E70">
      <w:pPr>
        <w:jc w:val="both"/>
        <w:rPr>
          <w:rFonts w:cs="Calibri"/>
          <w:b/>
          <w:bCs/>
          <w:color w:val="FF0000"/>
          <w:u w:val="single"/>
        </w:rPr>
      </w:pPr>
      <w:r w:rsidRPr="00ED45D6">
        <w:rPr>
          <w:rFonts w:cs="Calibri"/>
          <w:b/>
          <w:bCs/>
          <w:color w:val="FF0000"/>
          <w:u w:val="single"/>
        </w:rPr>
        <w:t>Il presente Capitolato Tecnico è da intendersi valido fino al 30 giugno 2023, data in cui scadrà l’attuale accreditamento.</w:t>
      </w:r>
    </w:p>
    <w:p w14:paraId="60477A5A" w14:textId="7F06DBEA" w:rsidR="00FA6564" w:rsidRPr="00117D5D" w:rsidRDefault="00FA6564" w:rsidP="00FA6564">
      <w:pPr>
        <w:rPr>
          <w:rFonts w:cs="Calibri"/>
          <w:b/>
          <w:bCs/>
          <w:color w:val="FF0000"/>
          <w:sz w:val="24"/>
          <w:szCs w:val="24"/>
          <w:lang w:eastAsia="it-IT"/>
        </w:rPr>
      </w:pPr>
      <w:r w:rsidRPr="00117D5D">
        <w:rPr>
          <w:rFonts w:cs="Calibri"/>
          <w:b/>
          <w:bCs/>
          <w:color w:val="000000"/>
        </w:rPr>
        <w:t>DESCRIZIONE DEL SERVIZIO: ATTIVIT</w:t>
      </w:r>
      <w:r w:rsidR="004F2AA6">
        <w:rPr>
          <w:rFonts w:cs="Calibri"/>
          <w:b/>
          <w:bCs/>
          <w:color w:val="000000"/>
        </w:rPr>
        <w:t>À</w:t>
      </w:r>
      <w:r w:rsidRPr="00117D5D">
        <w:rPr>
          <w:rFonts w:cs="Calibri"/>
          <w:b/>
          <w:bCs/>
          <w:color w:val="000000"/>
        </w:rPr>
        <w:t xml:space="preserve"> E PRESTAZIONI</w:t>
      </w:r>
    </w:p>
    <w:p w14:paraId="07D25962" w14:textId="77777777" w:rsidR="00034169" w:rsidRPr="00034169" w:rsidRDefault="00034169" w:rsidP="00C46E70">
      <w:pPr>
        <w:shd w:val="clear" w:color="auto" w:fill="FFFFFF"/>
        <w:spacing w:after="0"/>
        <w:jc w:val="both"/>
        <w:textAlignment w:val="baseline"/>
        <w:rPr>
          <w:rFonts w:cs="Calibri"/>
        </w:rPr>
      </w:pPr>
      <w:r w:rsidRPr="00034169">
        <w:rPr>
          <w:rFonts w:cs="Calibri"/>
        </w:rPr>
        <w:t>Il Family Coaching è votato all’intercettazione precoce delle situazioni di disagio vissute all’interno dei contesti familiari, durante il ciclo di vita degli stessi, al fine di evitare esiti di grave pregiudizio. L’intervento mira prioritariamente ad attivare, sostenere e riabilitare le competenze dell’individuo e della sua famiglia, affinché si sviluppi una situazione di benessere e di autonomia volta al superamento della condizione di devianza. Attraverso la stesura di una progettazione individualizzata, condivisa in primis con il/i destinatario/i degli interventi, si attiva un processo di empowerment finalizzato all’individuazione, al recupero e al consolidamento di capacità e competenze in grado di garantire alla persona e alla sua famiglia un percorso volto al superamento della logica della dipendenza dai servizi.</w:t>
      </w:r>
    </w:p>
    <w:p w14:paraId="2BBBAF03" w14:textId="77777777" w:rsidR="00034169" w:rsidRPr="00034169" w:rsidRDefault="00034169" w:rsidP="00C46E70">
      <w:pPr>
        <w:shd w:val="clear" w:color="auto" w:fill="FFFFFF"/>
        <w:spacing w:after="0"/>
        <w:jc w:val="both"/>
        <w:textAlignment w:val="baseline"/>
        <w:rPr>
          <w:rFonts w:cs="Calibri"/>
        </w:rPr>
      </w:pPr>
      <w:r w:rsidRPr="00034169">
        <w:rPr>
          <w:rFonts w:cs="Calibri"/>
        </w:rPr>
        <w:t>Alla definizione del progetto concorrono anche tutti quei soggetti/servizi della rete territoriale e istituzionale che possono essere attivati in una o più fasi del processo; questo garantisce una presa in carico integrata ed una ottimizzazione delle risorse.</w:t>
      </w:r>
    </w:p>
    <w:p w14:paraId="4F6E99A5" w14:textId="77777777" w:rsidR="00ED45D6" w:rsidRDefault="00034169" w:rsidP="00034169">
      <w:pPr>
        <w:shd w:val="clear" w:color="auto" w:fill="FFFFFF"/>
        <w:spacing w:after="0"/>
        <w:jc w:val="both"/>
        <w:textAlignment w:val="baseline"/>
        <w:rPr>
          <w:rFonts w:cs="Calibri"/>
          <w:lang w:eastAsia="it-IT"/>
        </w:rPr>
      </w:pPr>
      <w:r w:rsidRPr="00034169">
        <w:rPr>
          <w:rFonts w:cs="Calibri"/>
          <w:lang w:eastAsia="it-IT"/>
        </w:rPr>
        <w:t>Il Family Coaching, per le azioni legate alla realizzazione di specifici interventi previsti dai progetti individualizzati, si avvale delle figure professionali previst</w:t>
      </w:r>
      <w:r w:rsidR="000657AE">
        <w:rPr>
          <w:rFonts w:cs="Calibri"/>
          <w:lang w:eastAsia="it-IT"/>
        </w:rPr>
        <w:t>e dall’accreditamento in essere</w:t>
      </w:r>
      <w:r w:rsidR="00517F51">
        <w:rPr>
          <w:rFonts w:cs="Calibri"/>
          <w:lang w:eastAsia="it-IT"/>
        </w:rPr>
        <w:t xml:space="preserve"> sino al prossimo 30 giugno</w:t>
      </w:r>
      <w:r w:rsidR="00ED45D6">
        <w:rPr>
          <w:rFonts w:cs="Calibri"/>
          <w:lang w:eastAsia="it-IT"/>
        </w:rPr>
        <w:t>.</w:t>
      </w:r>
    </w:p>
    <w:p w14:paraId="46E35726" w14:textId="51A499D6" w:rsidR="00034169" w:rsidRPr="00ED45D6" w:rsidRDefault="00ED45D6" w:rsidP="00034169">
      <w:pPr>
        <w:shd w:val="clear" w:color="auto" w:fill="FFFFFF"/>
        <w:spacing w:after="0"/>
        <w:jc w:val="both"/>
        <w:textAlignment w:val="baseline"/>
        <w:rPr>
          <w:rFonts w:cs="Calibri"/>
          <w:lang w:eastAsia="it-IT"/>
        </w:rPr>
      </w:pPr>
      <w:r w:rsidRPr="00ED45D6">
        <w:rPr>
          <w:rFonts w:cs="Calibri"/>
          <w:lang w:eastAsia="it-IT"/>
        </w:rPr>
        <w:t>L</w:t>
      </w:r>
      <w:r w:rsidR="00034169" w:rsidRPr="00ED45D6">
        <w:rPr>
          <w:rFonts w:cs="Calibri"/>
          <w:lang w:eastAsia="it-IT"/>
        </w:rPr>
        <w:t>’interven</w:t>
      </w:r>
      <w:r w:rsidR="000657AE" w:rsidRPr="00ED45D6">
        <w:rPr>
          <w:rFonts w:cs="Calibri"/>
          <w:lang w:eastAsia="it-IT"/>
        </w:rPr>
        <w:t>to del personale educativo</w:t>
      </w:r>
      <w:r w:rsidR="00034169" w:rsidRPr="00ED45D6">
        <w:rPr>
          <w:rFonts w:cs="Calibri"/>
          <w:lang w:eastAsia="it-IT"/>
        </w:rPr>
        <w:t xml:space="preserve"> alle dirette dipendenze dell’Azienda</w:t>
      </w:r>
      <w:r w:rsidRPr="00ED45D6">
        <w:rPr>
          <w:rFonts w:cs="Calibri"/>
          <w:lang w:eastAsia="it-IT"/>
        </w:rPr>
        <w:t xml:space="preserve"> verrà attivato solo ed esclusivamente</w:t>
      </w:r>
      <w:r w:rsidR="00B7015D" w:rsidRPr="00ED45D6">
        <w:rPr>
          <w:rFonts w:cs="Calibri"/>
          <w:lang w:eastAsia="it-IT"/>
        </w:rPr>
        <w:t xml:space="preserve"> sulla base di una relazione del servizio inviante che richieda un intervento finalizzato al parent supporting</w:t>
      </w:r>
      <w:r>
        <w:rPr>
          <w:rFonts w:cs="Calibri"/>
          <w:lang w:eastAsia="it-IT"/>
        </w:rPr>
        <w:t xml:space="preserve"> e nelle more della disponibilità oraria</w:t>
      </w:r>
      <w:r w:rsidR="00B7015D" w:rsidRPr="00ED45D6">
        <w:rPr>
          <w:rFonts w:cs="Calibri"/>
          <w:lang w:eastAsia="it-IT"/>
        </w:rPr>
        <w:t>.</w:t>
      </w:r>
    </w:p>
    <w:p w14:paraId="6C455D43" w14:textId="77777777" w:rsidR="00ED45D6" w:rsidRDefault="00ED45D6" w:rsidP="00034169">
      <w:pPr>
        <w:shd w:val="clear" w:color="auto" w:fill="FFFFFF"/>
        <w:spacing w:after="0"/>
        <w:jc w:val="both"/>
        <w:textAlignment w:val="baseline"/>
        <w:rPr>
          <w:rFonts w:cs="Calibri"/>
          <w:lang w:eastAsia="it-IT"/>
        </w:rPr>
      </w:pPr>
    </w:p>
    <w:p w14:paraId="564ADB42" w14:textId="32AE8587" w:rsidR="00034169" w:rsidRPr="00034169" w:rsidRDefault="00034169" w:rsidP="00034169">
      <w:pPr>
        <w:shd w:val="clear" w:color="auto" w:fill="FFFFFF"/>
        <w:spacing w:after="0"/>
        <w:jc w:val="both"/>
        <w:textAlignment w:val="baseline"/>
        <w:rPr>
          <w:rFonts w:cs="Calibri"/>
          <w:lang w:eastAsia="it-IT"/>
        </w:rPr>
      </w:pPr>
      <w:r w:rsidRPr="00034169">
        <w:rPr>
          <w:rFonts w:cs="Calibri"/>
          <w:lang w:eastAsia="it-IT"/>
        </w:rPr>
        <w:t>Questo servizio rappresenta il punto di connessione della persona e della sua famiglia con la rete dei servizi territoriali migliorandone l’accessibilità e la fruibilità attraverso un’analisi approfondita delle caratteristiche personali, sociali, ambientali, delle dinamiche familiari e delle eventuali problematiche connesse nell’ottica della progettazione individualizzata.</w:t>
      </w:r>
    </w:p>
    <w:p w14:paraId="73F2D6FB" w14:textId="77777777" w:rsidR="00ED45D6" w:rsidRDefault="00ED45D6" w:rsidP="00034169">
      <w:pPr>
        <w:shd w:val="clear" w:color="auto" w:fill="FFFFFF"/>
        <w:spacing w:after="0"/>
        <w:jc w:val="both"/>
        <w:textAlignment w:val="baseline"/>
        <w:rPr>
          <w:rFonts w:cs="Calibri"/>
          <w:lang w:eastAsia="it-IT"/>
        </w:rPr>
      </w:pPr>
    </w:p>
    <w:p w14:paraId="10CA445A" w14:textId="195BDB25" w:rsidR="00034169" w:rsidRPr="00034169" w:rsidRDefault="00034169" w:rsidP="00034169">
      <w:pPr>
        <w:shd w:val="clear" w:color="auto" w:fill="FFFFFF"/>
        <w:spacing w:after="0"/>
        <w:jc w:val="both"/>
        <w:textAlignment w:val="baseline"/>
        <w:rPr>
          <w:rFonts w:cs="Calibri"/>
          <w:lang w:eastAsia="it-IT"/>
        </w:rPr>
      </w:pPr>
      <w:r w:rsidRPr="00034169">
        <w:rPr>
          <w:rFonts w:cs="Calibri"/>
          <w:lang w:eastAsia="it-IT"/>
        </w:rPr>
        <w:t>OBIETTIVI:</w:t>
      </w:r>
    </w:p>
    <w:p w14:paraId="3AACEE36" w14:textId="0F9D104E" w:rsidR="00034169" w:rsidRPr="00C46E70" w:rsidRDefault="00034169" w:rsidP="00C46E70">
      <w:pPr>
        <w:pStyle w:val="Paragrafoelenco"/>
        <w:numPr>
          <w:ilvl w:val="0"/>
          <w:numId w:val="13"/>
        </w:numPr>
        <w:shd w:val="clear" w:color="auto" w:fill="FFFFFF"/>
        <w:jc w:val="both"/>
        <w:textAlignment w:val="baseline"/>
        <w:rPr>
          <w:rFonts w:asciiTheme="minorHAnsi" w:hAnsiTheme="minorHAnsi" w:cstheme="minorHAnsi"/>
        </w:rPr>
      </w:pPr>
      <w:r w:rsidRPr="00C46E70">
        <w:rPr>
          <w:rFonts w:asciiTheme="minorHAnsi" w:hAnsiTheme="minorHAnsi" w:cstheme="minorHAnsi"/>
        </w:rPr>
        <w:t>Garanzia di conoscenza ed utilizzo degli strumenti e delle prassi di intervento;</w:t>
      </w:r>
    </w:p>
    <w:p w14:paraId="173B6C54" w14:textId="54C50516" w:rsidR="00034169" w:rsidRPr="00C46E70" w:rsidRDefault="00034169" w:rsidP="00C46E70">
      <w:pPr>
        <w:pStyle w:val="Paragrafoelenco"/>
        <w:numPr>
          <w:ilvl w:val="0"/>
          <w:numId w:val="13"/>
        </w:numPr>
        <w:shd w:val="clear" w:color="auto" w:fill="FFFFFF"/>
        <w:jc w:val="both"/>
        <w:textAlignment w:val="baseline"/>
        <w:rPr>
          <w:rFonts w:asciiTheme="minorHAnsi" w:hAnsiTheme="minorHAnsi" w:cstheme="minorHAnsi"/>
        </w:rPr>
      </w:pPr>
      <w:r w:rsidRPr="00C46E70">
        <w:rPr>
          <w:rFonts w:asciiTheme="minorHAnsi" w:hAnsiTheme="minorHAnsi" w:cstheme="minorHAnsi"/>
        </w:rPr>
        <w:t>Progettazione individualizzata e condivisa con l’utente;</w:t>
      </w:r>
    </w:p>
    <w:p w14:paraId="5DB79CC5" w14:textId="5CCDA45F" w:rsidR="00034169" w:rsidRPr="00C46E70" w:rsidRDefault="00034169" w:rsidP="00C46E70">
      <w:pPr>
        <w:pStyle w:val="Paragrafoelenco"/>
        <w:numPr>
          <w:ilvl w:val="0"/>
          <w:numId w:val="13"/>
        </w:numPr>
        <w:shd w:val="clear" w:color="auto" w:fill="FFFFFF"/>
        <w:jc w:val="both"/>
        <w:textAlignment w:val="baseline"/>
        <w:rPr>
          <w:rFonts w:asciiTheme="minorHAnsi" w:hAnsiTheme="minorHAnsi" w:cstheme="minorHAnsi"/>
        </w:rPr>
      </w:pPr>
      <w:r w:rsidRPr="00C46E70">
        <w:rPr>
          <w:rFonts w:asciiTheme="minorHAnsi" w:hAnsiTheme="minorHAnsi" w:cstheme="minorHAnsi"/>
        </w:rPr>
        <w:t>Presa in carico dell’intero nucleo familiare;</w:t>
      </w:r>
    </w:p>
    <w:p w14:paraId="68060BA1" w14:textId="165D8833" w:rsidR="00034169" w:rsidRPr="00C46E70" w:rsidRDefault="00034169" w:rsidP="00C46E70">
      <w:pPr>
        <w:pStyle w:val="Paragrafoelenco"/>
        <w:numPr>
          <w:ilvl w:val="0"/>
          <w:numId w:val="13"/>
        </w:numPr>
        <w:shd w:val="clear" w:color="auto" w:fill="FFFFFF"/>
        <w:jc w:val="both"/>
        <w:textAlignment w:val="baseline"/>
        <w:rPr>
          <w:rFonts w:asciiTheme="minorHAnsi" w:hAnsiTheme="minorHAnsi" w:cstheme="minorHAnsi"/>
        </w:rPr>
      </w:pPr>
      <w:r w:rsidRPr="00C46E70">
        <w:rPr>
          <w:rFonts w:asciiTheme="minorHAnsi" w:hAnsiTheme="minorHAnsi" w:cstheme="minorHAnsi"/>
        </w:rPr>
        <w:t>Promuovere l’efficacia e la collaborazione tra diversi servizi per garantire una presa in carico integrata;</w:t>
      </w:r>
    </w:p>
    <w:p w14:paraId="4AF90611" w14:textId="5246ABD3" w:rsidR="00034169" w:rsidRPr="00C46E70" w:rsidRDefault="00034169" w:rsidP="00C46E70">
      <w:pPr>
        <w:pStyle w:val="Paragrafoelenco"/>
        <w:numPr>
          <w:ilvl w:val="0"/>
          <w:numId w:val="13"/>
        </w:numPr>
        <w:shd w:val="clear" w:color="auto" w:fill="FFFFFF"/>
        <w:jc w:val="both"/>
        <w:textAlignment w:val="baseline"/>
        <w:rPr>
          <w:rFonts w:asciiTheme="minorHAnsi" w:hAnsiTheme="minorHAnsi" w:cstheme="minorHAnsi"/>
        </w:rPr>
      </w:pPr>
      <w:r w:rsidRPr="00C46E70">
        <w:rPr>
          <w:rFonts w:asciiTheme="minorHAnsi" w:hAnsiTheme="minorHAnsi" w:cstheme="minorHAnsi"/>
        </w:rPr>
        <w:t>Garantire la continuità degli interventi educativi attivati;</w:t>
      </w:r>
    </w:p>
    <w:p w14:paraId="4E6A8734" w14:textId="78412E85" w:rsidR="00034169" w:rsidRPr="00C46E70" w:rsidRDefault="00034169" w:rsidP="00C46E70">
      <w:pPr>
        <w:pStyle w:val="Paragrafoelenco"/>
        <w:numPr>
          <w:ilvl w:val="0"/>
          <w:numId w:val="13"/>
        </w:numPr>
        <w:shd w:val="clear" w:color="auto" w:fill="FFFFFF"/>
        <w:jc w:val="both"/>
        <w:textAlignment w:val="baseline"/>
        <w:rPr>
          <w:rFonts w:asciiTheme="minorHAnsi" w:hAnsiTheme="minorHAnsi" w:cstheme="minorHAnsi"/>
        </w:rPr>
      </w:pPr>
      <w:r w:rsidRPr="00C46E70">
        <w:rPr>
          <w:rFonts w:asciiTheme="minorHAnsi" w:hAnsiTheme="minorHAnsi" w:cstheme="minorHAnsi"/>
        </w:rPr>
        <w:t>Attivazione di punti di comunità per la sperimentazione di educative di gruppo;</w:t>
      </w:r>
    </w:p>
    <w:p w14:paraId="67D1A53D" w14:textId="7D35C117" w:rsidR="00034169" w:rsidRPr="00C46E70" w:rsidRDefault="00034169" w:rsidP="00C46E70">
      <w:pPr>
        <w:pStyle w:val="Paragrafoelenco"/>
        <w:numPr>
          <w:ilvl w:val="0"/>
          <w:numId w:val="13"/>
        </w:numPr>
        <w:shd w:val="clear" w:color="auto" w:fill="FFFFFF"/>
        <w:jc w:val="both"/>
        <w:textAlignment w:val="baseline"/>
        <w:rPr>
          <w:rFonts w:asciiTheme="minorHAnsi" w:hAnsiTheme="minorHAnsi" w:cstheme="minorHAnsi"/>
        </w:rPr>
      </w:pPr>
      <w:r w:rsidRPr="00C46E70">
        <w:rPr>
          <w:rFonts w:asciiTheme="minorHAnsi" w:hAnsiTheme="minorHAnsi" w:cstheme="minorHAnsi"/>
        </w:rPr>
        <w:t xml:space="preserve">Superamento della logica di interventi di natura riparativa attraverso una modalità innovativa di presa in carico; </w:t>
      </w:r>
    </w:p>
    <w:p w14:paraId="1A105BAF" w14:textId="77777777" w:rsidR="00034169" w:rsidRPr="00C46E70" w:rsidRDefault="00034169" w:rsidP="00FA6564">
      <w:pPr>
        <w:shd w:val="clear" w:color="auto" w:fill="FFFFFF"/>
        <w:spacing w:after="0"/>
        <w:jc w:val="both"/>
        <w:textAlignment w:val="baseline"/>
        <w:rPr>
          <w:rFonts w:asciiTheme="minorHAnsi" w:hAnsiTheme="minorHAnsi" w:cstheme="minorHAnsi"/>
          <w:lang w:eastAsia="it-IT"/>
        </w:rPr>
      </w:pPr>
    </w:p>
    <w:p w14:paraId="3277E194" w14:textId="77777777" w:rsidR="00034169" w:rsidRPr="00C46E70" w:rsidRDefault="00034169" w:rsidP="00FA6564">
      <w:pPr>
        <w:shd w:val="clear" w:color="auto" w:fill="FFFFFF"/>
        <w:spacing w:after="0"/>
        <w:jc w:val="both"/>
        <w:textAlignment w:val="baseline"/>
        <w:rPr>
          <w:rFonts w:asciiTheme="minorHAnsi" w:hAnsiTheme="minorHAnsi" w:cstheme="minorHAnsi"/>
          <w:lang w:eastAsia="it-IT"/>
        </w:rPr>
      </w:pPr>
    </w:p>
    <w:p w14:paraId="312DA923" w14:textId="5C3C1D40" w:rsidR="00FA6564" w:rsidRPr="00117D5D" w:rsidRDefault="00FA6564" w:rsidP="00FA6564">
      <w:pPr>
        <w:shd w:val="clear" w:color="auto" w:fill="FFFFFF"/>
        <w:spacing w:after="0"/>
        <w:jc w:val="both"/>
        <w:textAlignment w:val="baseline"/>
        <w:rPr>
          <w:rFonts w:cs="Calibri"/>
          <w:lang w:eastAsia="it-IT"/>
        </w:rPr>
      </w:pPr>
      <w:r w:rsidRPr="00117D5D">
        <w:rPr>
          <w:rFonts w:cs="Calibri"/>
          <w:lang w:eastAsia="it-IT"/>
        </w:rPr>
        <w:t>Gli interventi di Educativa Territoriale sono rivolti a soggetti in situazione di disagio o pregiudizio che necessitano di un supporto individualizzato e/o familiare, segnalati dal Servizio Sociale di Base e/o da servizi specialistici di II livello (Tutela</w:t>
      </w:r>
      <w:r w:rsidR="000657AE">
        <w:rPr>
          <w:rFonts w:cs="Calibri"/>
          <w:lang w:eastAsia="it-IT"/>
        </w:rPr>
        <w:t xml:space="preserve"> Minori,</w:t>
      </w:r>
      <w:r w:rsidRPr="00117D5D">
        <w:rPr>
          <w:rFonts w:cs="Calibri"/>
          <w:lang w:eastAsia="it-IT"/>
        </w:rPr>
        <w:t xml:space="preserve"> Centro Multiservizi, NIL, SeProVI). Il Servizio Educativo Territoriale si presenta come una forma articolata di interventi educativi e sociali a favore di minori, adulti con difficoltà personali e familiari, persone con disabilità, che ne</w:t>
      </w:r>
      <w:r w:rsidR="00B7015D">
        <w:rPr>
          <w:rFonts w:cs="Calibri"/>
          <w:lang w:eastAsia="it-IT"/>
        </w:rPr>
        <w:t xml:space="preserve">cessitano di un professionista </w:t>
      </w:r>
      <w:r w:rsidRPr="00117D5D">
        <w:rPr>
          <w:rFonts w:cs="Calibri"/>
          <w:lang w:eastAsia="it-IT"/>
        </w:rPr>
        <w:t>che sostenga l’empowerment e il progetto di vita.</w:t>
      </w:r>
    </w:p>
    <w:p w14:paraId="1AB7F584" w14:textId="745CD45E" w:rsidR="00BB4F1B" w:rsidRPr="00117D5D" w:rsidRDefault="00FA6564" w:rsidP="00FA6564">
      <w:pPr>
        <w:autoSpaceDE w:val="0"/>
        <w:autoSpaceDN w:val="0"/>
        <w:adjustRightInd w:val="0"/>
        <w:jc w:val="both"/>
        <w:rPr>
          <w:rFonts w:cs="Calibri"/>
          <w:color w:val="000000"/>
          <w:lang w:eastAsia="it-IT"/>
        </w:rPr>
      </w:pPr>
      <w:r w:rsidRPr="00117D5D">
        <w:rPr>
          <w:rFonts w:cs="Calibri"/>
          <w:lang w:eastAsia="it-IT"/>
        </w:rPr>
        <w:t>Le figure attivabili per l’erogazione di interventi educativi sono l’Educatore, lo Psicologo, il Tutor e il Case Manager; questi professionisti raccolgono bisogni o domande presenti nel contesto di vita del soggetto in difficoltà e attivano o riattivano risorse al fine di garantire un migliore equilibrio nel sistema di riferimento. L’intervento educativo si espleta</w:t>
      </w:r>
      <w:r w:rsidRPr="00117D5D">
        <w:rPr>
          <w:rFonts w:cs="Calibri"/>
          <w:color w:val="000000"/>
          <w:lang w:eastAsia="it-IT"/>
        </w:rPr>
        <w:t xml:space="preserve"> a livelli che prevedono il diretto contatto con gli utenti e il raccordo con il servizio inviante nonché con l’equipe multidisciplinare di riferimento. </w:t>
      </w:r>
    </w:p>
    <w:p w14:paraId="05855492" w14:textId="60BEDB2F" w:rsidR="00FA6564" w:rsidRPr="00117D5D" w:rsidRDefault="00FA6564" w:rsidP="00FA6564">
      <w:pPr>
        <w:pStyle w:val="Paragrafoelenco"/>
        <w:autoSpaceDE w:val="0"/>
        <w:autoSpaceDN w:val="0"/>
        <w:adjustRightInd w:val="0"/>
        <w:spacing w:before="240"/>
        <w:ind w:left="0"/>
        <w:jc w:val="both"/>
        <w:rPr>
          <w:rFonts w:ascii="Calibri" w:hAnsi="Calibri" w:cs="Calibri"/>
          <w:b/>
          <w:i/>
          <w:color w:val="000000"/>
          <w:sz w:val="22"/>
          <w:szCs w:val="22"/>
        </w:rPr>
      </w:pPr>
      <w:r w:rsidRPr="00117D5D">
        <w:rPr>
          <w:rFonts w:ascii="Calibri" w:hAnsi="Calibri" w:cs="Calibri"/>
          <w:b/>
          <w:i/>
          <w:color w:val="000000"/>
          <w:sz w:val="22"/>
          <w:szCs w:val="22"/>
        </w:rPr>
        <w:t>Attività di Case Manag</w:t>
      </w:r>
      <w:r w:rsidR="00ED45D6">
        <w:rPr>
          <w:rFonts w:ascii="Calibri" w:hAnsi="Calibri" w:cs="Calibri"/>
          <w:b/>
          <w:i/>
          <w:color w:val="000000"/>
          <w:sz w:val="22"/>
          <w:szCs w:val="22"/>
        </w:rPr>
        <w:t>e</w:t>
      </w:r>
      <w:r w:rsidRPr="00117D5D">
        <w:rPr>
          <w:rFonts w:ascii="Calibri" w:hAnsi="Calibri" w:cs="Calibri"/>
          <w:b/>
          <w:i/>
          <w:color w:val="000000"/>
          <w:sz w:val="22"/>
          <w:szCs w:val="22"/>
        </w:rPr>
        <w:t xml:space="preserve">ment </w:t>
      </w:r>
    </w:p>
    <w:p w14:paraId="7A1BC63A" w14:textId="77777777" w:rsidR="00ED45D6" w:rsidRDefault="00ED45D6" w:rsidP="00FA6564">
      <w:pPr>
        <w:pStyle w:val="Paragrafoelenco"/>
        <w:autoSpaceDE w:val="0"/>
        <w:autoSpaceDN w:val="0"/>
        <w:adjustRightInd w:val="0"/>
        <w:spacing w:before="240"/>
        <w:ind w:left="0"/>
        <w:jc w:val="both"/>
        <w:rPr>
          <w:rFonts w:ascii="Calibri" w:hAnsi="Calibri" w:cs="Calibri"/>
          <w:color w:val="000000"/>
          <w:sz w:val="22"/>
          <w:szCs w:val="22"/>
        </w:rPr>
      </w:pPr>
    </w:p>
    <w:p w14:paraId="670A0FE5" w14:textId="462E5265" w:rsidR="00FA6564" w:rsidRPr="00117D5D" w:rsidRDefault="00FA6564" w:rsidP="00FA6564">
      <w:pPr>
        <w:pStyle w:val="Paragrafoelenco"/>
        <w:autoSpaceDE w:val="0"/>
        <w:autoSpaceDN w:val="0"/>
        <w:adjustRightInd w:val="0"/>
        <w:spacing w:before="240"/>
        <w:ind w:left="0"/>
        <w:jc w:val="both"/>
        <w:rPr>
          <w:rFonts w:ascii="Calibri" w:hAnsi="Calibri" w:cs="Calibri"/>
          <w:color w:val="000000"/>
          <w:sz w:val="22"/>
          <w:szCs w:val="22"/>
        </w:rPr>
      </w:pPr>
      <w:r w:rsidRPr="00117D5D">
        <w:rPr>
          <w:rFonts w:ascii="Calibri" w:hAnsi="Calibri" w:cs="Calibri"/>
          <w:color w:val="000000"/>
          <w:sz w:val="22"/>
          <w:szCs w:val="22"/>
        </w:rPr>
        <w:t xml:space="preserve">Il case manager è una figura di riferimento nella definizione e gestione di ogni singolo progetto. Ha il ruolo di consulente di rete e accompagna la persona in un percorso di consapevolezza e di emancipazione coinvolgendola in relazione all'ambiente circostante, per migliorarne l'inclusione e dunque la qualità della vita. Coordina e supervisiona le azioni e i processi messi in campo per favorire il processo di crescita garantendo un accesso alle unità di offerta calibrato al bisogno e la graduale riduzione della dipendenza dai servizi. </w:t>
      </w:r>
    </w:p>
    <w:p w14:paraId="0810C080" w14:textId="77777777" w:rsidR="00FA6564" w:rsidRPr="00117D5D" w:rsidRDefault="00FA6564" w:rsidP="00FA6564">
      <w:pPr>
        <w:spacing w:line="240" w:lineRule="auto"/>
        <w:jc w:val="both"/>
        <w:rPr>
          <w:rFonts w:cs="Calibri"/>
          <w:color w:val="000000"/>
        </w:rPr>
      </w:pPr>
      <w:r w:rsidRPr="00117D5D">
        <w:rPr>
          <w:rFonts w:cs="Calibri"/>
          <w:color w:val="000000"/>
        </w:rPr>
        <w:t>Attività svolte: valutazione del bisogno, raccolta delle informazioni dalla rete di relazioni, servizi e unità d'offerta, convocazione staff di progetto, progettazione individualizzata, accompagnamento del soggetto e della famiglia nell’accesso ai servizi, coordinamento della rete dei servizi coinvolti, revisione periodica dello stato di avanzamento del progetto, verifica finale.</w:t>
      </w:r>
    </w:p>
    <w:p w14:paraId="081A9AA5" w14:textId="77777777" w:rsidR="00714C99" w:rsidRDefault="00FA6564" w:rsidP="00FA6564">
      <w:pPr>
        <w:spacing w:line="240" w:lineRule="auto"/>
        <w:rPr>
          <w:rFonts w:cs="Calibri"/>
          <w:color w:val="000000"/>
        </w:rPr>
      </w:pPr>
      <w:r w:rsidRPr="00117D5D">
        <w:rPr>
          <w:rFonts w:cs="Calibri"/>
          <w:b/>
          <w:i/>
          <w:color w:val="000000"/>
        </w:rPr>
        <w:t xml:space="preserve">Consulenza Psicologica  </w:t>
      </w:r>
      <w:r w:rsidRPr="00117D5D">
        <w:rPr>
          <w:rFonts w:cs="Calibri"/>
          <w:color w:val="000000"/>
        </w:rPr>
        <w:t xml:space="preserve">                                                                                             </w:t>
      </w:r>
    </w:p>
    <w:p w14:paraId="05B5AF18" w14:textId="50C5B67B" w:rsidR="00FA6564" w:rsidRPr="00117D5D" w:rsidRDefault="00FA6564" w:rsidP="00714C99">
      <w:pPr>
        <w:spacing w:line="240" w:lineRule="auto"/>
        <w:jc w:val="both"/>
        <w:rPr>
          <w:rFonts w:cs="Calibri"/>
          <w:color w:val="000000"/>
        </w:rPr>
      </w:pPr>
      <w:r w:rsidRPr="00117D5D">
        <w:rPr>
          <w:rFonts w:eastAsia="Calibri" w:cs="Calibri"/>
          <w:color w:val="000000"/>
        </w:rPr>
        <w:t>L’intervento di C</w:t>
      </w:r>
      <w:r w:rsidRPr="00117D5D">
        <w:rPr>
          <w:rFonts w:cs="Calibri"/>
          <w:color w:val="000000"/>
        </w:rPr>
        <w:t>onsulenza Psicologica</w:t>
      </w:r>
      <w:r w:rsidRPr="00117D5D">
        <w:rPr>
          <w:rFonts w:eastAsia="Calibri" w:cs="Calibri"/>
          <w:color w:val="000000"/>
        </w:rPr>
        <w:t xml:space="preserve"> prevede </w:t>
      </w:r>
      <w:r w:rsidRPr="00117D5D">
        <w:rPr>
          <w:rFonts w:cs="Calibri"/>
          <w:color w:val="000000"/>
        </w:rPr>
        <w:t>colloqui</w:t>
      </w:r>
      <w:r w:rsidRPr="00117D5D">
        <w:rPr>
          <w:rFonts w:eastAsia="Calibri" w:cs="Calibri"/>
          <w:color w:val="000000"/>
        </w:rPr>
        <w:t xml:space="preserve"> individuali rivolti all’utente e/o ai suoi familiari al fine di </w:t>
      </w:r>
      <w:r w:rsidRPr="00117D5D">
        <w:rPr>
          <w:rFonts w:cs="Calibri"/>
          <w:color w:val="000000"/>
        </w:rPr>
        <w:t>identificare</w:t>
      </w:r>
      <w:r w:rsidRPr="00117D5D">
        <w:rPr>
          <w:rFonts w:eastAsia="Calibri" w:cs="Calibri"/>
          <w:color w:val="000000"/>
        </w:rPr>
        <w:t xml:space="preserve"> le risorse utili a gestire le proprie difficoltà, volti a supportarli nel recupero dell'autostima ed orientarli nella ri-definizione dei propri obiettivi di vita, di studio e di lavoro. La persona viene guidata in un'esperienza di tipo relazionale, di riflessione, di conoscenza e di confronto della propria condizione. Questo permetterà di esercitare un maggior controllo sulla propria vita e sul contesto sociale di inserimento.</w:t>
      </w:r>
    </w:p>
    <w:p w14:paraId="260ACEDD" w14:textId="7ADF9013" w:rsidR="00FA6564" w:rsidRPr="00117D5D" w:rsidRDefault="00FA6564" w:rsidP="00FA6564">
      <w:pPr>
        <w:pStyle w:val="Paragrafoelenco"/>
        <w:autoSpaceDE w:val="0"/>
        <w:autoSpaceDN w:val="0"/>
        <w:adjustRightInd w:val="0"/>
        <w:ind w:left="0"/>
        <w:jc w:val="both"/>
        <w:rPr>
          <w:rFonts w:ascii="Calibri" w:hAnsi="Calibri" w:cs="Calibri"/>
          <w:b/>
          <w:i/>
          <w:iCs/>
          <w:color w:val="000000"/>
          <w:sz w:val="22"/>
          <w:szCs w:val="22"/>
        </w:rPr>
      </w:pPr>
      <w:r w:rsidRPr="00117D5D">
        <w:rPr>
          <w:rFonts w:ascii="Calibri" w:hAnsi="Calibri" w:cs="Calibri"/>
          <w:b/>
          <w:i/>
          <w:iCs/>
          <w:color w:val="000000"/>
          <w:sz w:val="22"/>
          <w:szCs w:val="22"/>
        </w:rPr>
        <w:t>Interventi educativ</w:t>
      </w:r>
      <w:r w:rsidR="00A56788">
        <w:rPr>
          <w:rFonts w:ascii="Calibri" w:hAnsi="Calibri" w:cs="Calibri"/>
          <w:b/>
          <w:i/>
          <w:iCs/>
          <w:color w:val="000000"/>
          <w:sz w:val="22"/>
          <w:szCs w:val="22"/>
        </w:rPr>
        <w:t>i</w:t>
      </w:r>
      <w:r w:rsidRPr="00117D5D">
        <w:rPr>
          <w:rFonts w:ascii="Calibri" w:hAnsi="Calibri" w:cs="Calibri"/>
          <w:b/>
          <w:i/>
          <w:iCs/>
          <w:color w:val="000000"/>
          <w:sz w:val="22"/>
          <w:szCs w:val="22"/>
        </w:rPr>
        <w:t xml:space="preserve"> e di tutoraggio rivolt</w:t>
      </w:r>
      <w:r w:rsidR="00A56788">
        <w:rPr>
          <w:rFonts w:ascii="Calibri" w:hAnsi="Calibri" w:cs="Calibri"/>
          <w:b/>
          <w:i/>
          <w:iCs/>
          <w:color w:val="000000"/>
          <w:sz w:val="22"/>
          <w:szCs w:val="22"/>
        </w:rPr>
        <w:t>i</w:t>
      </w:r>
      <w:r w:rsidRPr="00117D5D">
        <w:rPr>
          <w:rFonts w:ascii="Calibri" w:hAnsi="Calibri" w:cs="Calibri"/>
          <w:b/>
          <w:i/>
          <w:iCs/>
          <w:color w:val="000000"/>
          <w:sz w:val="22"/>
          <w:szCs w:val="22"/>
        </w:rPr>
        <w:t xml:space="preserve"> a soggetti disabili o in condizione di fragilità</w:t>
      </w:r>
    </w:p>
    <w:p w14:paraId="45942E3E" w14:textId="77777777" w:rsidR="00ED45D6" w:rsidRDefault="00ED45D6" w:rsidP="00FA6564">
      <w:pPr>
        <w:autoSpaceDE w:val="0"/>
        <w:autoSpaceDN w:val="0"/>
        <w:adjustRightInd w:val="0"/>
        <w:spacing w:after="0" w:line="240" w:lineRule="auto"/>
        <w:jc w:val="both"/>
        <w:rPr>
          <w:rFonts w:cs="Calibri"/>
          <w:color w:val="000000"/>
        </w:rPr>
      </w:pPr>
    </w:p>
    <w:p w14:paraId="07AEAF08" w14:textId="4FC1EEB5" w:rsidR="00FA6564" w:rsidRPr="00117D5D" w:rsidRDefault="00FA6564" w:rsidP="00FA6564">
      <w:pPr>
        <w:autoSpaceDE w:val="0"/>
        <w:autoSpaceDN w:val="0"/>
        <w:adjustRightInd w:val="0"/>
        <w:spacing w:after="0" w:line="240" w:lineRule="auto"/>
        <w:jc w:val="both"/>
        <w:rPr>
          <w:rFonts w:cs="Calibri"/>
          <w:color w:val="000000"/>
        </w:rPr>
      </w:pPr>
      <w:r w:rsidRPr="00117D5D">
        <w:rPr>
          <w:rFonts w:cs="Calibri"/>
          <w:color w:val="000000"/>
        </w:rPr>
        <w:t>Le finalità prevalenti sono quelle di:</w:t>
      </w:r>
    </w:p>
    <w:p w14:paraId="537D88F7" w14:textId="77777777" w:rsidR="00FA6564" w:rsidRPr="00117D5D" w:rsidRDefault="00FA6564" w:rsidP="00FA6564">
      <w:pPr>
        <w:pStyle w:val="Paragrafoelenco"/>
        <w:numPr>
          <w:ilvl w:val="0"/>
          <w:numId w:val="9"/>
        </w:numPr>
        <w:autoSpaceDE w:val="0"/>
        <w:autoSpaceDN w:val="0"/>
        <w:adjustRightInd w:val="0"/>
        <w:jc w:val="both"/>
        <w:rPr>
          <w:rFonts w:ascii="Calibri" w:hAnsi="Calibri" w:cs="Calibri"/>
          <w:color w:val="000000"/>
          <w:sz w:val="22"/>
          <w:szCs w:val="22"/>
        </w:rPr>
      </w:pPr>
      <w:r w:rsidRPr="00117D5D">
        <w:rPr>
          <w:rFonts w:ascii="Calibri" w:hAnsi="Calibri" w:cs="Calibri"/>
          <w:color w:val="000000"/>
          <w:sz w:val="22"/>
          <w:szCs w:val="22"/>
        </w:rPr>
        <w:t xml:space="preserve">favorire l'acquisizione di abilità ed autonomie; </w:t>
      </w:r>
    </w:p>
    <w:p w14:paraId="11FC5B60" w14:textId="77777777" w:rsidR="00FA6564" w:rsidRPr="00117D5D" w:rsidRDefault="00FA6564" w:rsidP="00FA6564">
      <w:pPr>
        <w:pStyle w:val="Paragrafoelenco"/>
        <w:numPr>
          <w:ilvl w:val="0"/>
          <w:numId w:val="9"/>
        </w:numPr>
        <w:autoSpaceDE w:val="0"/>
        <w:autoSpaceDN w:val="0"/>
        <w:adjustRightInd w:val="0"/>
        <w:jc w:val="both"/>
        <w:rPr>
          <w:rFonts w:ascii="Calibri" w:hAnsi="Calibri" w:cs="Calibri"/>
          <w:color w:val="000000"/>
          <w:sz w:val="22"/>
          <w:szCs w:val="22"/>
        </w:rPr>
      </w:pPr>
      <w:r w:rsidRPr="00117D5D">
        <w:rPr>
          <w:rFonts w:ascii="Calibri" w:hAnsi="Calibri" w:cs="Calibri"/>
          <w:color w:val="000000"/>
          <w:sz w:val="22"/>
          <w:szCs w:val="22"/>
        </w:rPr>
        <w:t>promuovere lo sviluppo delle capacità residue e favorire, ove possibile, un miglioramento delle condizioni di benessere e di relazione delle persone;</w:t>
      </w:r>
    </w:p>
    <w:p w14:paraId="194A3E14" w14:textId="77777777" w:rsidR="00FA6564" w:rsidRPr="00117D5D" w:rsidRDefault="00FA6564" w:rsidP="00FA6564">
      <w:pPr>
        <w:pStyle w:val="Paragrafoelenco"/>
        <w:numPr>
          <w:ilvl w:val="0"/>
          <w:numId w:val="9"/>
        </w:numPr>
        <w:autoSpaceDE w:val="0"/>
        <w:autoSpaceDN w:val="0"/>
        <w:adjustRightInd w:val="0"/>
        <w:jc w:val="both"/>
        <w:rPr>
          <w:rFonts w:ascii="Calibri" w:hAnsi="Calibri" w:cs="Calibri"/>
          <w:color w:val="000000"/>
          <w:sz w:val="22"/>
          <w:szCs w:val="22"/>
        </w:rPr>
      </w:pPr>
      <w:r w:rsidRPr="00117D5D">
        <w:rPr>
          <w:rFonts w:ascii="Calibri" w:hAnsi="Calibri" w:cs="Calibri"/>
          <w:color w:val="000000"/>
          <w:sz w:val="22"/>
          <w:szCs w:val="22"/>
        </w:rPr>
        <w:t>promuovere l’inclusione nel contesto sociale e lavorativo.</w:t>
      </w:r>
    </w:p>
    <w:p w14:paraId="503C54B0" w14:textId="5DEF66FA" w:rsidR="00FA6564" w:rsidRPr="00117D5D" w:rsidRDefault="00FA6564" w:rsidP="00FA6564">
      <w:pPr>
        <w:autoSpaceDE w:val="0"/>
        <w:autoSpaceDN w:val="0"/>
        <w:adjustRightInd w:val="0"/>
        <w:spacing w:after="0" w:line="240" w:lineRule="auto"/>
        <w:jc w:val="both"/>
        <w:rPr>
          <w:rFonts w:cs="Calibri"/>
          <w:color w:val="000000"/>
        </w:rPr>
      </w:pPr>
      <w:r w:rsidRPr="00117D5D">
        <w:rPr>
          <w:rFonts w:cs="Calibri"/>
          <w:color w:val="000000"/>
        </w:rPr>
        <w:t>Si espletano sulla base di un Progetto Educativo Individuale che viene attuato, a titolo esemplificativo, mediante queste attività prevalenti:</w:t>
      </w:r>
    </w:p>
    <w:p w14:paraId="3589D275" w14:textId="77777777" w:rsidR="00FA6564" w:rsidRPr="00117D5D" w:rsidRDefault="00FA6564" w:rsidP="00FA6564">
      <w:pPr>
        <w:pStyle w:val="Paragrafoelenco"/>
        <w:numPr>
          <w:ilvl w:val="0"/>
          <w:numId w:val="5"/>
        </w:numPr>
        <w:autoSpaceDE w:val="0"/>
        <w:autoSpaceDN w:val="0"/>
        <w:adjustRightInd w:val="0"/>
        <w:jc w:val="both"/>
        <w:rPr>
          <w:rFonts w:ascii="Calibri" w:hAnsi="Calibri" w:cs="Calibri"/>
          <w:color w:val="000000"/>
          <w:sz w:val="22"/>
          <w:szCs w:val="22"/>
        </w:rPr>
      </w:pPr>
      <w:r w:rsidRPr="00117D5D">
        <w:rPr>
          <w:rFonts w:ascii="Calibri" w:hAnsi="Calibri" w:cs="Calibri"/>
          <w:color w:val="000000"/>
          <w:sz w:val="22"/>
          <w:szCs w:val="22"/>
        </w:rPr>
        <w:t xml:space="preserve">interventi educativi a favore del disabile nei suoi diversi contesti di vita, per sviluppare e/o mantenere le abilità e le autonomie conseguite; </w:t>
      </w:r>
    </w:p>
    <w:p w14:paraId="035BA946" w14:textId="2B73D25C" w:rsidR="00FA6564" w:rsidRPr="00117D5D" w:rsidRDefault="00FA6564" w:rsidP="00FA6564">
      <w:pPr>
        <w:pStyle w:val="Paragrafoelenco"/>
        <w:numPr>
          <w:ilvl w:val="0"/>
          <w:numId w:val="5"/>
        </w:numPr>
        <w:autoSpaceDE w:val="0"/>
        <w:autoSpaceDN w:val="0"/>
        <w:adjustRightInd w:val="0"/>
        <w:jc w:val="both"/>
        <w:rPr>
          <w:rFonts w:ascii="Calibri" w:hAnsi="Calibri" w:cs="Calibri"/>
          <w:color w:val="000000"/>
          <w:sz w:val="22"/>
          <w:szCs w:val="22"/>
        </w:rPr>
      </w:pPr>
      <w:r w:rsidRPr="00117D5D">
        <w:rPr>
          <w:rFonts w:ascii="Calibri" w:hAnsi="Calibri" w:cs="Calibri"/>
          <w:color w:val="000000"/>
          <w:sz w:val="22"/>
          <w:szCs w:val="22"/>
        </w:rPr>
        <w:lastRenderedPageBreak/>
        <w:t>interventi di sostegno per favorire la socializzazione, un adeguato rapporto con la realtà e con diversi contesti di riferimento, attraverso il  mantenimento ed il  rafforzamento delle relazioni familiari e sociali;</w:t>
      </w:r>
    </w:p>
    <w:p w14:paraId="6E79A2F1" w14:textId="77777777" w:rsidR="00FA6564" w:rsidRPr="00117D5D" w:rsidRDefault="00FA6564" w:rsidP="00FA6564">
      <w:pPr>
        <w:pStyle w:val="Paragrafoelenco"/>
        <w:numPr>
          <w:ilvl w:val="0"/>
          <w:numId w:val="5"/>
        </w:numPr>
        <w:autoSpaceDE w:val="0"/>
        <w:autoSpaceDN w:val="0"/>
        <w:adjustRightInd w:val="0"/>
        <w:jc w:val="both"/>
        <w:rPr>
          <w:rFonts w:ascii="Calibri" w:hAnsi="Calibri" w:cs="Calibri"/>
          <w:color w:val="000000"/>
          <w:sz w:val="22"/>
          <w:szCs w:val="22"/>
        </w:rPr>
      </w:pPr>
      <w:r w:rsidRPr="00117D5D">
        <w:rPr>
          <w:rFonts w:ascii="Calibri" w:hAnsi="Calibri" w:cs="Calibri"/>
          <w:color w:val="000000"/>
          <w:sz w:val="22"/>
          <w:szCs w:val="22"/>
        </w:rPr>
        <w:t>sostegno all’integrazione sociale ed al benessere delle persone con disabilità che, a causa della situazione ambientale, familiare o personale, si trovano in una condizione di solitudine ed emarginazione;</w:t>
      </w:r>
    </w:p>
    <w:p w14:paraId="4B6CE073" w14:textId="77777777" w:rsidR="00FA6564" w:rsidRPr="00117D5D" w:rsidRDefault="00FA6564" w:rsidP="00FA6564">
      <w:pPr>
        <w:pStyle w:val="Paragrafoelenco"/>
        <w:numPr>
          <w:ilvl w:val="0"/>
          <w:numId w:val="5"/>
        </w:numPr>
        <w:autoSpaceDE w:val="0"/>
        <w:autoSpaceDN w:val="0"/>
        <w:adjustRightInd w:val="0"/>
        <w:jc w:val="both"/>
        <w:rPr>
          <w:rFonts w:ascii="Calibri" w:hAnsi="Calibri" w:cs="Calibri"/>
          <w:color w:val="000000"/>
          <w:sz w:val="22"/>
          <w:szCs w:val="22"/>
        </w:rPr>
      </w:pPr>
      <w:r w:rsidRPr="00117D5D">
        <w:rPr>
          <w:rFonts w:ascii="Calibri" w:hAnsi="Calibri" w:cs="Calibri"/>
          <w:color w:val="000000"/>
          <w:sz w:val="22"/>
          <w:szCs w:val="22"/>
        </w:rPr>
        <w:t>interventi di supporto e accompagnamento verso la vita autonoma;</w:t>
      </w:r>
    </w:p>
    <w:p w14:paraId="2AEB8102" w14:textId="065847C4" w:rsidR="00FA6564" w:rsidRPr="00117D5D" w:rsidRDefault="00FA6564" w:rsidP="00FA6564">
      <w:pPr>
        <w:pStyle w:val="Paragrafoelenco"/>
        <w:numPr>
          <w:ilvl w:val="0"/>
          <w:numId w:val="5"/>
        </w:numPr>
        <w:autoSpaceDE w:val="0"/>
        <w:autoSpaceDN w:val="0"/>
        <w:adjustRightInd w:val="0"/>
        <w:jc w:val="both"/>
        <w:rPr>
          <w:rFonts w:ascii="Calibri" w:hAnsi="Calibri" w:cs="Calibri"/>
          <w:sz w:val="22"/>
          <w:szCs w:val="22"/>
        </w:rPr>
      </w:pPr>
      <w:r w:rsidRPr="00117D5D">
        <w:rPr>
          <w:rFonts w:ascii="Calibri" w:hAnsi="Calibri" w:cs="Calibri"/>
          <w:color w:val="000000"/>
          <w:sz w:val="22"/>
          <w:szCs w:val="22"/>
        </w:rPr>
        <w:t xml:space="preserve">interventi di </w:t>
      </w:r>
      <w:r w:rsidR="004F2AA6">
        <w:rPr>
          <w:rFonts w:ascii="Calibri" w:hAnsi="Calibri" w:cs="Calibri"/>
          <w:color w:val="000000"/>
          <w:sz w:val="22"/>
          <w:szCs w:val="22"/>
        </w:rPr>
        <w:t>a</w:t>
      </w:r>
      <w:r w:rsidRPr="00117D5D">
        <w:rPr>
          <w:rFonts w:ascii="Calibri" w:hAnsi="Calibri" w:cs="Calibri"/>
          <w:color w:val="000000"/>
          <w:sz w:val="22"/>
          <w:szCs w:val="22"/>
        </w:rPr>
        <w:t xml:space="preserve">ccompagnamento all’utilizzo di altri servizi  ed  enti,  di  conoscenza  ed </w:t>
      </w:r>
      <w:r w:rsidRPr="00117D5D">
        <w:rPr>
          <w:rFonts w:ascii="Calibri" w:hAnsi="Calibri" w:cs="Calibri"/>
          <w:sz w:val="22"/>
          <w:szCs w:val="22"/>
        </w:rPr>
        <w:t xml:space="preserve"> </w:t>
      </w:r>
      <w:r w:rsidRPr="00117D5D">
        <w:rPr>
          <w:rFonts w:ascii="Calibri" w:hAnsi="Calibri" w:cs="Calibri"/>
          <w:color w:val="000000"/>
          <w:sz w:val="22"/>
          <w:szCs w:val="22"/>
        </w:rPr>
        <w:t>adattamento alle risorse del territorio di riferimento;</w:t>
      </w:r>
    </w:p>
    <w:p w14:paraId="27C0EC6A" w14:textId="77777777" w:rsidR="00FA6564" w:rsidRPr="00117D5D" w:rsidRDefault="00FA6564" w:rsidP="00FA6564">
      <w:pPr>
        <w:pStyle w:val="Paragrafoelenco"/>
        <w:numPr>
          <w:ilvl w:val="0"/>
          <w:numId w:val="5"/>
        </w:numPr>
        <w:autoSpaceDE w:val="0"/>
        <w:autoSpaceDN w:val="0"/>
        <w:adjustRightInd w:val="0"/>
        <w:jc w:val="both"/>
        <w:rPr>
          <w:rFonts w:ascii="Calibri" w:hAnsi="Calibri" w:cs="Calibri"/>
          <w:sz w:val="22"/>
          <w:szCs w:val="22"/>
        </w:rPr>
      </w:pPr>
      <w:r w:rsidRPr="00117D5D">
        <w:rPr>
          <w:rFonts w:ascii="Calibri" w:hAnsi="Calibri" w:cs="Calibri"/>
          <w:color w:val="000000"/>
          <w:sz w:val="22"/>
          <w:szCs w:val="22"/>
        </w:rPr>
        <w:t>sostegno alla famiglia, ove opportuno, per favorirne la funzione di aiuto;</w:t>
      </w:r>
    </w:p>
    <w:p w14:paraId="2F3A6B50" w14:textId="78F45C79" w:rsidR="00FA6564" w:rsidRPr="00117D5D" w:rsidRDefault="00FA6564" w:rsidP="00FA6564">
      <w:pPr>
        <w:pStyle w:val="Paragrafoelenco"/>
        <w:numPr>
          <w:ilvl w:val="0"/>
          <w:numId w:val="5"/>
        </w:numPr>
        <w:autoSpaceDE w:val="0"/>
        <w:autoSpaceDN w:val="0"/>
        <w:adjustRightInd w:val="0"/>
        <w:jc w:val="both"/>
        <w:rPr>
          <w:rFonts w:ascii="Calibri" w:hAnsi="Calibri" w:cs="Calibri"/>
          <w:color w:val="000000"/>
          <w:sz w:val="22"/>
          <w:szCs w:val="22"/>
        </w:rPr>
      </w:pPr>
      <w:r w:rsidRPr="00117D5D">
        <w:rPr>
          <w:rFonts w:ascii="Calibri" w:hAnsi="Calibri" w:cs="Calibri"/>
          <w:color w:val="000000"/>
          <w:sz w:val="22"/>
          <w:szCs w:val="22"/>
        </w:rPr>
        <w:t>interventi socio-educativi, rivolti a piccoli gruppi, atti alla realizzazione di attività ricreative  e  di  fruizione  delle occasioni  culturali  e di  socializzazione del  territorio,  eventualmente in collaborazione con altri soggetti.</w:t>
      </w:r>
    </w:p>
    <w:p w14:paraId="6F339681" w14:textId="77777777" w:rsidR="00FA6564" w:rsidRPr="00117D5D" w:rsidRDefault="00FA6564" w:rsidP="00FA6564">
      <w:pPr>
        <w:autoSpaceDE w:val="0"/>
        <w:autoSpaceDN w:val="0"/>
        <w:adjustRightInd w:val="0"/>
        <w:spacing w:after="0" w:line="240" w:lineRule="auto"/>
        <w:jc w:val="both"/>
        <w:rPr>
          <w:rFonts w:cs="Calibri"/>
          <w:color w:val="000000"/>
        </w:rPr>
      </w:pPr>
    </w:p>
    <w:p w14:paraId="0FD39A23" w14:textId="77777777" w:rsidR="00FA6564" w:rsidRPr="00117D5D" w:rsidRDefault="00FA6564" w:rsidP="00FA6564">
      <w:pPr>
        <w:pStyle w:val="Paragrafoelenco"/>
        <w:autoSpaceDE w:val="0"/>
        <w:autoSpaceDN w:val="0"/>
        <w:adjustRightInd w:val="0"/>
        <w:ind w:left="0"/>
        <w:jc w:val="both"/>
        <w:rPr>
          <w:rFonts w:ascii="Calibri" w:hAnsi="Calibri" w:cs="Calibri"/>
          <w:b/>
          <w:i/>
          <w:iCs/>
          <w:color w:val="000000"/>
          <w:sz w:val="22"/>
          <w:szCs w:val="22"/>
        </w:rPr>
      </w:pPr>
      <w:r w:rsidRPr="00117D5D">
        <w:rPr>
          <w:rFonts w:ascii="Calibri" w:hAnsi="Calibri" w:cs="Calibri"/>
          <w:b/>
          <w:i/>
          <w:iCs/>
          <w:color w:val="000000"/>
          <w:sz w:val="22"/>
          <w:szCs w:val="22"/>
        </w:rPr>
        <w:t>Intervento educativo rivolto a minori - ADM</w:t>
      </w:r>
    </w:p>
    <w:p w14:paraId="43CCDC06" w14:textId="77777777" w:rsidR="00FA6564" w:rsidRPr="00117D5D" w:rsidRDefault="00FA6564" w:rsidP="00FA6564">
      <w:pPr>
        <w:autoSpaceDE w:val="0"/>
        <w:autoSpaceDN w:val="0"/>
        <w:adjustRightInd w:val="0"/>
        <w:spacing w:after="0" w:line="240" w:lineRule="auto"/>
        <w:jc w:val="both"/>
        <w:rPr>
          <w:rFonts w:cs="Calibri"/>
          <w:color w:val="000000"/>
        </w:rPr>
      </w:pPr>
      <w:r w:rsidRPr="00117D5D">
        <w:rPr>
          <w:rFonts w:cs="Calibri"/>
          <w:color w:val="000000"/>
        </w:rPr>
        <w:t xml:space="preserve">Le finalità prevalenti dell’intervento sono quelle di intervenire in situazioni di fragilità educativa da parte della famiglia e/o disagio dei minori al fine del loro superamento. </w:t>
      </w:r>
    </w:p>
    <w:p w14:paraId="2521AB92" w14:textId="29BA6BB2" w:rsidR="00FA6564" w:rsidRPr="00117D5D" w:rsidRDefault="00FA6564" w:rsidP="00FA6564">
      <w:pPr>
        <w:autoSpaceDE w:val="0"/>
        <w:autoSpaceDN w:val="0"/>
        <w:adjustRightInd w:val="0"/>
        <w:spacing w:after="0" w:line="240" w:lineRule="auto"/>
        <w:jc w:val="both"/>
        <w:rPr>
          <w:rFonts w:cs="Calibri"/>
          <w:color w:val="000000"/>
        </w:rPr>
      </w:pPr>
      <w:r w:rsidRPr="00117D5D">
        <w:rPr>
          <w:rFonts w:cs="Calibri"/>
          <w:color w:val="000000"/>
        </w:rPr>
        <w:t>Il Servizio si sviluppa  mediante  interventi  educativi  di  sostegno  alla  famiglia  per  favorire   le capacità  genitoriali  e  rafforzare  la  funzione  educativa  degli  adulti.</w:t>
      </w:r>
    </w:p>
    <w:p w14:paraId="17BFCE44" w14:textId="77777777" w:rsidR="00FA6564" w:rsidRPr="00117D5D" w:rsidRDefault="00FA6564" w:rsidP="00FA6564">
      <w:pPr>
        <w:autoSpaceDE w:val="0"/>
        <w:autoSpaceDN w:val="0"/>
        <w:adjustRightInd w:val="0"/>
        <w:spacing w:after="0" w:line="240" w:lineRule="auto"/>
        <w:jc w:val="both"/>
        <w:rPr>
          <w:rFonts w:cs="Calibri"/>
          <w:color w:val="000000"/>
        </w:rPr>
      </w:pPr>
      <w:r w:rsidRPr="00117D5D">
        <w:rPr>
          <w:rFonts w:cs="Calibri"/>
          <w:color w:val="000000"/>
        </w:rPr>
        <w:t>Si espletano attraverso l’intervento educativo in favore di famiglie con minori e/o adolescenti sulla base di un Progetto Educativo Familiare o Individuale mediante:</w:t>
      </w:r>
    </w:p>
    <w:p w14:paraId="3458D275" w14:textId="77777777" w:rsidR="00FA6564" w:rsidRPr="00117D5D" w:rsidRDefault="00FA6564" w:rsidP="00FA6564">
      <w:pPr>
        <w:numPr>
          <w:ilvl w:val="0"/>
          <w:numId w:val="5"/>
        </w:numPr>
        <w:autoSpaceDE w:val="0"/>
        <w:autoSpaceDN w:val="0"/>
        <w:adjustRightInd w:val="0"/>
        <w:spacing w:after="0"/>
        <w:contextualSpacing/>
        <w:jc w:val="both"/>
        <w:rPr>
          <w:rFonts w:cs="Calibri"/>
          <w:lang w:eastAsia="it-IT"/>
        </w:rPr>
      </w:pPr>
      <w:r w:rsidRPr="00117D5D">
        <w:rPr>
          <w:rFonts w:cs="Calibri"/>
          <w:color w:val="000000"/>
          <w:lang w:eastAsia="it-IT"/>
        </w:rPr>
        <w:t>attività di sostegno al nucleo familiare in cui i minori sono inseriti, con attenzione alle figure parentali in difficoltà nello svolgimento dei compiti educativi;</w:t>
      </w:r>
    </w:p>
    <w:p w14:paraId="4E8E9E7B" w14:textId="4B0E8F72" w:rsidR="00FA6564" w:rsidRPr="00117D5D" w:rsidRDefault="00FA6564" w:rsidP="00FA6564">
      <w:pPr>
        <w:numPr>
          <w:ilvl w:val="0"/>
          <w:numId w:val="5"/>
        </w:numPr>
        <w:autoSpaceDE w:val="0"/>
        <w:autoSpaceDN w:val="0"/>
        <w:adjustRightInd w:val="0"/>
        <w:spacing w:after="0"/>
        <w:contextualSpacing/>
        <w:jc w:val="both"/>
        <w:rPr>
          <w:rFonts w:cs="Calibri"/>
          <w:lang w:eastAsia="it-IT"/>
        </w:rPr>
      </w:pPr>
      <w:r w:rsidRPr="00117D5D">
        <w:rPr>
          <w:rFonts w:cs="Calibri"/>
          <w:color w:val="000000"/>
          <w:lang w:eastAsia="it-IT"/>
        </w:rPr>
        <w:t>attività di sostegno alla relazione genitore/minore;</w:t>
      </w:r>
    </w:p>
    <w:p w14:paraId="5062B591" w14:textId="2B9E5941" w:rsidR="00FA6564" w:rsidRPr="00117D5D" w:rsidRDefault="00FA6564" w:rsidP="00FA6564">
      <w:pPr>
        <w:numPr>
          <w:ilvl w:val="0"/>
          <w:numId w:val="5"/>
        </w:numPr>
        <w:autoSpaceDE w:val="0"/>
        <w:autoSpaceDN w:val="0"/>
        <w:adjustRightInd w:val="0"/>
        <w:spacing w:after="0"/>
        <w:contextualSpacing/>
        <w:jc w:val="both"/>
        <w:rPr>
          <w:rFonts w:cs="Calibri"/>
          <w:lang w:eastAsia="it-IT"/>
        </w:rPr>
      </w:pPr>
      <w:r w:rsidRPr="00117D5D">
        <w:rPr>
          <w:rFonts w:cs="Calibri"/>
          <w:color w:val="000000"/>
          <w:lang w:eastAsia="it-IT"/>
        </w:rPr>
        <w:t>affiancamento al minore volto all’attivazione e al potenziamento delle sue risorse individua</w:t>
      </w:r>
      <w:r w:rsidR="008F2D2D">
        <w:rPr>
          <w:rFonts w:cs="Calibri"/>
          <w:color w:val="000000"/>
          <w:lang w:eastAsia="it-IT"/>
        </w:rPr>
        <w:t>li</w:t>
      </w:r>
      <w:r w:rsidRPr="00117D5D">
        <w:rPr>
          <w:rFonts w:cs="Calibri"/>
          <w:color w:val="000000"/>
          <w:lang w:eastAsia="it-IT"/>
        </w:rPr>
        <w:t>;</w:t>
      </w:r>
    </w:p>
    <w:p w14:paraId="75DC5031" w14:textId="358960AC" w:rsidR="00FA6564" w:rsidRPr="00117D5D" w:rsidRDefault="00FA6564" w:rsidP="00FA6564">
      <w:pPr>
        <w:numPr>
          <w:ilvl w:val="0"/>
          <w:numId w:val="5"/>
        </w:numPr>
        <w:autoSpaceDE w:val="0"/>
        <w:autoSpaceDN w:val="0"/>
        <w:adjustRightInd w:val="0"/>
        <w:spacing w:after="0"/>
        <w:contextualSpacing/>
        <w:jc w:val="both"/>
        <w:rPr>
          <w:rFonts w:cs="Calibri"/>
          <w:lang w:eastAsia="it-IT"/>
        </w:rPr>
      </w:pPr>
      <w:r w:rsidRPr="00117D5D">
        <w:rPr>
          <w:rFonts w:cs="Calibri"/>
          <w:color w:val="000000"/>
          <w:lang w:eastAsia="it-IT"/>
        </w:rPr>
        <w:t>attività educative, culturali, ricreative e sportive finalizzate all’aggregazione sociale, utilizzando le risorse offerte dal territorio;</w:t>
      </w:r>
    </w:p>
    <w:p w14:paraId="1FFD63CF" w14:textId="4924DBBF" w:rsidR="00FA6564" w:rsidRPr="00117D5D" w:rsidRDefault="00FA6564" w:rsidP="00FA6564">
      <w:pPr>
        <w:numPr>
          <w:ilvl w:val="0"/>
          <w:numId w:val="6"/>
        </w:numPr>
        <w:autoSpaceDE w:val="0"/>
        <w:autoSpaceDN w:val="0"/>
        <w:adjustRightInd w:val="0"/>
        <w:spacing w:after="0"/>
        <w:contextualSpacing/>
        <w:jc w:val="both"/>
        <w:rPr>
          <w:rFonts w:cs="Calibri"/>
          <w:color w:val="000000"/>
          <w:lang w:eastAsia="it-IT"/>
        </w:rPr>
      </w:pPr>
      <w:r w:rsidRPr="00117D5D">
        <w:rPr>
          <w:rFonts w:cs="Calibri"/>
          <w:color w:val="000000"/>
          <w:lang w:eastAsia="it-IT"/>
        </w:rPr>
        <w:t>attività socializzanti da effettuarsi in piccoli gruppi;</w:t>
      </w:r>
    </w:p>
    <w:p w14:paraId="56EAC75A" w14:textId="6FC24EA6" w:rsidR="00FA6564" w:rsidRPr="00117D5D" w:rsidRDefault="00FA6564" w:rsidP="00FA6564">
      <w:pPr>
        <w:numPr>
          <w:ilvl w:val="0"/>
          <w:numId w:val="6"/>
        </w:numPr>
        <w:autoSpaceDE w:val="0"/>
        <w:autoSpaceDN w:val="0"/>
        <w:adjustRightInd w:val="0"/>
        <w:spacing w:after="0"/>
        <w:contextualSpacing/>
        <w:jc w:val="both"/>
        <w:rPr>
          <w:rFonts w:cs="Calibri"/>
          <w:color w:val="000000"/>
          <w:lang w:eastAsia="it-IT"/>
        </w:rPr>
      </w:pPr>
      <w:r w:rsidRPr="00117D5D">
        <w:rPr>
          <w:rFonts w:cs="Calibri"/>
          <w:color w:val="000000"/>
          <w:lang w:eastAsia="it-IT"/>
        </w:rPr>
        <w:t xml:space="preserve">interventi socio-educativi  atti  alla  realizzazione  di  attività  ricreative  (laboratori  pratico- esperienziali,  gite…) e  di  socializzazione,  anche  in  collaborazione  con  altri  soggetti  e agenzie educative del territorio. </w:t>
      </w:r>
    </w:p>
    <w:p w14:paraId="07EEA8A8" w14:textId="77777777" w:rsidR="00FA6564" w:rsidRPr="00C83051" w:rsidRDefault="00FA6564" w:rsidP="00FA6564">
      <w:pPr>
        <w:autoSpaceDE w:val="0"/>
        <w:autoSpaceDN w:val="0"/>
        <w:adjustRightInd w:val="0"/>
        <w:spacing w:after="0" w:line="240" w:lineRule="auto"/>
        <w:jc w:val="both"/>
        <w:rPr>
          <w:rFonts w:cs="Calibri"/>
          <w:color w:val="000000"/>
          <w:sz w:val="20"/>
          <w:szCs w:val="20"/>
          <w:lang w:eastAsia="it-IT"/>
        </w:rPr>
      </w:pPr>
    </w:p>
    <w:p w14:paraId="49D0E082" w14:textId="77777777" w:rsidR="00FA6564" w:rsidRPr="002D3FCE" w:rsidRDefault="00FA6564" w:rsidP="00FA6564">
      <w:pPr>
        <w:autoSpaceDE w:val="0"/>
        <w:autoSpaceDN w:val="0"/>
        <w:adjustRightInd w:val="0"/>
        <w:jc w:val="both"/>
        <w:rPr>
          <w:rFonts w:cs="Calibri"/>
          <w:b/>
          <w:bCs/>
          <w:color w:val="000000"/>
        </w:rPr>
      </w:pPr>
      <w:r w:rsidRPr="002D3FCE">
        <w:rPr>
          <w:rFonts w:cs="Calibri"/>
          <w:b/>
          <w:bCs/>
          <w:color w:val="000000"/>
        </w:rPr>
        <w:t>PERSONALE IMPIEGATO</w:t>
      </w:r>
    </w:p>
    <w:p w14:paraId="6D41A6E7" w14:textId="335460BA" w:rsidR="00FA6564" w:rsidRPr="002D3FCE" w:rsidRDefault="00FA6564" w:rsidP="00FA6564">
      <w:pPr>
        <w:autoSpaceDE w:val="0"/>
        <w:autoSpaceDN w:val="0"/>
        <w:adjustRightInd w:val="0"/>
        <w:jc w:val="both"/>
        <w:rPr>
          <w:rFonts w:cs="Calibri"/>
          <w:color w:val="000000"/>
        </w:rPr>
      </w:pPr>
      <w:r>
        <w:rPr>
          <w:rFonts w:cs="Calibri"/>
          <w:color w:val="000000"/>
        </w:rPr>
        <w:t xml:space="preserve">Verrà impiegato </w:t>
      </w:r>
      <w:r>
        <w:rPr>
          <w:rFonts w:ascii="Verdana" w:hAnsi="Verdana" w:cs="Arial"/>
          <w:color w:val="000000"/>
          <w:sz w:val="20"/>
          <w:szCs w:val="20"/>
        </w:rPr>
        <w:t xml:space="preserve">personale competente </w:t>
      </w:r>
      <w:r w:rsidRPr="007C4057">
        <w:rPr>
          <w:rFonts w:ascii="Verdana" w:hAnsi="Verdana" w:cs="Arial"/>
          <w:color w:val="000000"/>
          <w:sz w:val="20"/>
          <w:szCs w:val="20"/>
        </w:rPr>
        <w:t>e</w:t>
      </w:r>
      <w:r>
        <w:rPr>
          <w:rFonts w:ascii="Verdana" w:hAnsi="Verdana" w:cs="Arial"/>
          <w:color w:val="000000"/>
          <w:sz w:val="20"/>
          <w:szCs w:val="20"/>
        </w:rPr>
        <w:t xml:space="preserve"> con specifico </w:t>
      </w:r>
      <w:r w:rsidRPr="007C4057">
        <w:rPr>
          <w:rFonts w:ascii="Verdana" w:hAnsi="Verdana" w:cs="Arial"/>
          <w:color w:val="000000"/>
          <w:sz w:val="20"/>
          <w:szCs w:val="20"/>
        </w:rPr>
        <w:t>titolo professionale (educatore pr</w:t>
      </w:r>
      <w:r w:rsidR="00714C99">
        <w:rPr>
          <w:rFonts w:ascii="Verdana" w:hAnsi="Verdana" w:cs="Arial"/>
          <w:color w:val="000000"/>
          <w:sz w:val="20"/>
          <w:szCs w:val="20"/>
        </w:rPr>
        <w:t xml:space="preserve">ofessionale, laurea in scienze </w:t>
      </w:r>
      <w:r w:rsidR="001B04CD">
        <w:rPr>
          <w:rFonts w:ascii="Verdana" w:hAnsi="Verdana" w:cs="Arial"/>
          <w:color w:val="000000"/>
          <w:sz w:val="20"/>
          <w:szCs w:val="20"/>
        </w:rPr>
        <w:t xml:space="preserve">dell’educazione, </w:t>
      </w:r>
      <w:r w:rsidRPr="007C4057">
        <w:rPr>
          <w:rFonts w:ascii="Verdana" w:hAnsi="Verdana" w:cs="Arial"/>
          <w:color w:val="000000"/>
          <w:sz w:val="20"/>
          <w:szCs w:val="20"/>
        </w:rPr>
        <w:t>della formazione, scienze pedagogiche, psicologia o equipollent</w:t>
      </w:r>
      <w:r>
        <w:rPr>
          <w:rFonts w:cs="Calibri"/>
          <w:color w:val="000000"/>
        </w:rPr>
        <w:t>i)</w:t>
      </w:r>
    </w:p>
    <w:p w14:paraId="7DB8C836" w14:textId="769264DC" w:rsidR="009671F8" w:rsidRDefault="00FA6564" w:rsidP="008F2D2D">
      <w:pPr>
        <w:autoSpaceDE w:val="0"/>
        <w:autoSpaceDN w:val="0"/>
        <w:adjustRightInd w:val="0"/>
        <w:jc w:val="both"/>
        <w:rPr>
          <w:rFonts w:cs="Calibri"/>
          <w:b/>
          <w:bCs/>
          <w:color w:val="000000"/>
        </w:rPr>
      </w:pPr>
      <w:r w:rsidRPr="002D3FCE">
        <w:rPr>
          <w:rFonts w:cs="Calibri"/>
          <w:b/>
          <w:bCs/>
          <w:color w:val="000000"/>
        </w:rPr>
        <w:t>COSTI DEL SERVI</w:t>
      </w:r>
      <w:r w:rsidR="008F2D2D">
        <w:rPr>
          <w:rFonts w:cs="Calibri"/>
          <w:b/>
          <w:bCs/>
          <w:color w:val="000000"/>
        </w:rPr>
        <w:t>ZIO</w:t>
      </w:r>
    </w:p>
    <w:tbl>
      <w:tblPr>
        <w:tblStyle w:val="Grigliatabella"/>
        <w:tblW w:w="0" w:type="auto"/>
        <w:jc w:val="center"/>
        <w:tblLook w:val="04A0" w:firstRow="1" w:lastRow="0" w:firstColumn="1" w:lastColumn="0" w:noHBand="0" w:noVBand="1"/>
      </w:tblPr>
      <w:tblGrid>
        <w:gridCol w:w="3329"/>
      </w:tblGrid>
      <w:tr w:rsidR="00ED45D6" w:rsidRPr="008F2D2D" w14:paraId="0EE280D9" w14:textId="77777777" w:rsidTr="00290485">
        <w:trPr>
          <w:trHeight w:val="384"/>
          <w:jc w:val="center"/>
        </w:trPr>
        <w:tc>
          <w:tcPr>
            <w:tcW w:w="3329" w:type="dxa"/>
            <w:shd w:val="clear" w:color="auto" w:fill="A8D08D" w:themeFill="accent6" w:themeFillTint="99"/>
          </w:tcPr>
          <w:p w14:paraId="49DF1983" w14:textId="77777777" w:rsidR="00ED45D6" w:rsidRPr="008F2D2D" w:rsidRDefault="00ED45D6" w:rsidP="005110F7">
            <w:pPr>
              <w:autoSpaceDE w:val="0"/>
              <w:autoSpaceDN w:val="0"/>
              <w:adjustRightInd w:val="0"/>
              <w:jc w:val="center"/>
              <w:rPr>
                <w:rFonts w:asciiTheme="minorHAnsi" w:hAnsiTheme="minorHAnsi" w:cstheme="minorHAnsi"/>
                <w:b/>
                <w:bCs/>
                <w:color w:val="000000"/>
              </w:rPr>
            </w:pPr>
            <w:r w:rsidRPr="008F2D2D">
              <w:rPr>
                <w:rFonts w:asciiTheme="minorHAnsi" w:hAnsiTheme="minorHAnsi" w:cstheme="minorHAnsi"/>
                <w:b/>
                <w:bCs/>
                <w:color w:val="000000"/>
              </w:rPr>
              <w:t xml:space="preserve">COSTO ORARIO COORDINAMENTO </w:t>
            </w:r>
          </w:p>
        </w:tc>
      </w:tr>
      <w:tr w:rsidR="00ED45D6" w:rsidRPr="008F2D2D" w14:paraId="21797DC1" w14:textId="77777777" w:rsidTr="00290485">
        <w:trPr>
          <w:trHeight w:val="328"/>
          <w:jc w:val="center"/>
        </w:trPr>
        <w:tc>
          <w:tcPr>
            <w:tcW w:w="3329" w:type="dxa"/>
            <w:shd w:val="clear" w:color="auto" w:fill="C5E0B3" w:themeFill="accent6" w:themeFillTint="66"/>
          </w:tcPr>
          <w:p w14:paraId="2275B889" w14:textId="77777777" w:rsidR="00ED45D6" w:rsidRPr="008F2D2D" w:rsidRDefault="00ED45D6" w:rsidP="005110F7">
            <w:pPr>
              <w:autoSpaceDE w:val="0"/>
              <w:autoSpaceDN w:val="0"/>
              <w:adjustRightInd w:val="0"/>
              <w:spacing w:after="0"/>
              <w:ind w:left="708"/>
              <w:jc w:val="both"/>
              <w:rPr>
                <w:rFonts w:asciiTheme="minorHAnsi" w:hAnsiTheme="minorHAnsi" w:cstheme="minorHAnsi"/>
                <w:b/>
                <w:bCs/>
                <w:color w:val="000000"/>
              </w:rPr>
            </w:pPr>
          </w:p>
          <w:p w14:paraId="19351FFC" w14:textId="681A58DA" w:rsidR="00ED45D6" w:rsidRPr="008F2D2D" w:rsidRDefault="00ED45D6" w:rsidP="005110F7">
            <w:pPr>
              <w:autoSpaceDE w:val="0"/>
              <w:autoSpaceDN w:val="0"/>
              <w:adjustRightInd w:val="0"/>
              <w:spacing w:after="0"/>
              <w:ind w:left="708"/>
              <w:rPr>
                <w:rFonts w:asciiTheme="minorHAnsi" w:hAnsiTheme="minorHAnsi" w:cstheme="minorHAnsi"/>
                <w:b/>
                <w:bCs/>
                <w:color w:val="000000"/>
              </w:rPr>
            </w:pPr>
            <w:r w:rsidRPr="008F2D2D">
              <w:rPr>
                <w:rFonts w:asciiTheme="minorHAnsi" w:hAnsiTheme="minorHAnsi" w:cstheme="minorHAnsi"/>
                <w:b/>
                <w:bCs/>
                <w:color w:val="000000"/>
              </w:rPr>
              <w:t xml:space="preserve">       € 2</w:t>
            </w:r>
            <w:r>
              <w:rPr>
                <w:rFonts w:asciiTheme="minorHAnsi" w:hAnsiTheme="minorHAnsi" w:cstheme="minorHAnsi"/>
                <w:b/>
                <w:bCs/>
                <w:color w:val="000000"/>
              </w:rPr>
              <w:t>4,90</w:t>
            </w:r>
          </w:p>
          <w:p w14:paraId="2618D393" w14:textId="77777777" w:rsidR="00ED45D6" w:rsidRPr="008F2D2D" w:rsidRDefault="00ED45D6" w:rsidP="005110F7">
            <w:pPr>
              <w:autoSpaceDE w:val="0"/>
              <w:autoSpaceDN w:val="0"/>
              <w:adjustRightInd w:val="0"/>
              <w:jc w:val="both"/>
              <w:rPr>
                <w:rFonts w:asciiTheme="minorHAnsi" w:hAnsiTheme="minorHAnsi" w:cstheme="minorHAnsi"/>
                <w:b/>
                <w:bCs/>
                <w:color w:val="000000"/>
              </w:rPr>
            </w:pPr>
          </w:p>
        </w:tc>
      </w:tr>
      <w:tr w:rsidR="00ED45D6" w:rsidRPr="008F2D2D" w14:paraId="659662DC" w14:textId="77777777" w:rsidTr="00290485">
        <w:trPr>
          <w:trHeight w:val="328"/>
          <w:jc w:val="center"/>
        </w:trPr>
        <w:tc>
          <w:tcPr>
            <w:tcW w:w="3329" w:type="dxa"/>
            <w:shd w:val="clear" w:color="auto" w:fill="A8D08D" w:themeFill="accent6" w:themeFillTint="99"/>
          </w:tcPr>
          <w:p w14:paraId="4CDA164D" w14:textId="77777777" w:rsidR="00ED45D6" w:rsidRPr="008F2D2D" w:rsidRDefault="00ED45D6" w:rsidP="005110F7">
            <w:pPr>
              <w:autoSpaceDE w:val="0"/>
              <w:autoSpaceDN w:val="0"/>
              <w:adjustRightInd w:val="0"/>
              <w:jc w:val="center"/>
              <w:rPr>
                <w:rFonts w:asciiTheme="minorHAnsi" w:hAnsiTheme="minorHAnsi" w:cstheme="minorHAnsi"/>
                <w:b/>
                <w:bCs/>
                <w:i/>
                <w:iCs/>
                <w:color w:val="000000"/>
              </w:rPr>
            </w:pPr>
            <w:r w:rsidRPr="008F2D2D">
              <w:rPr>
                <w:rFonts w:asciiTheme="minorHAnsi" w:hAnsiTheme="minorHAnsi" w:cstheme="minorHAnsi"/>
                <w:b/>
                <w:bCs/>
                <w:i/>
                <w:iCs/>
                <w:color w:val="000000"/>
              </w:rPr>
              <w:t>Costo a carico dell’Azienda</w:t>
            </w:r>
          </w:p>
        </w:tc>
      </w:tr>
    </w:tbl>
    <w:p w14:paraId="709D7BD3" w14:textId="77777777" w:rsidR="00ED45D6" w:rsidRPr="008F2D2D" w:rsidRDefault="00ED45D6" w:rsidP="008F2D2D">
      <w:pPr>
        <w:autoSpaceDE w:val="0"/>
        <w:autoSpaceDN w:val="0"/>
        <w:adjustRightInd w:val="0"/>
        <w:jc w:val="both"/>
        <w:rPr>
          <w:rFonts w:cs="Calibri"/>
          <w:b/>
          <w:bCs/>
          <w:color w:val="000000"/>
        </w:rPr>
      </w:pPr>
    </w:p>
    <w:p w14:paraId="32CAC94F" w14:textId="6C919E7A" w:rsidR="00A56788" w:rsidRDefault="00A56788" w:rsidP="00A56788">
      <w:pPr>
        <w:autoSpaceDE w:val="0"/>
        <w:autoSpaceDN w:val="0"/>
        <w:adjustRightInd w:val="0"/>
        <w:jc w:val="both"/>
        <w:rPr>
          <w:rFonts w:asciiTheme="minorHAnsi" w:hAnsiTheme="minorHAnsi" w:cstheme="minorHAnsi"/>
          <w:b/>
          <w:bCs/>
          <w:color w:val="000000"/>
          <w:sz w:val="20"/>
        </w:rPr>
      </w:pPr>
    </w:p>
    <w:tbl>
      <w:tblPr>
        <w:tblStyle w:val="Grigliatabella"/>
        <w:tblW w:w="0" w:type="auto"/>
        <w:jc w:val="center"/>
        <w:tblLook w:val="04A0" w:firstRow="1" w:lastRow="0" w:firstColumn="1" w:lastColumn="0" w:noHBand="0" w:noVBand="1"/>
      </w:tblPr>
      <w:tblGrid>
        <w:gridCol w:w="3209"/>
        <w:gridCol w:w="3210"/>
      </w:tblGrid>
      <w:tr w:rsidR="00ED45D6" w:rsidRPr="008F2D2D" w14:paraId="3EC5E9BE" w14:textId="77777777" w:rsidTr="00290485">
        <w:trPr>
          <w:jc w:val="center"/>
        </w:trPr>
        <w:tc>
          <w:tcPr>
            <w:tcW w:w="3209" w:type="dxa"/>
            <w:shd w:val="clear" w:color="auto" w:fill="BDD6EE" w:themeFill="accent1" w:themeFillTint="66"/>
          </w:tcPr>
          <w:p w14:paraId="27136A77" w14:textId="61C95ED3" w:rsidR="00ED45D6" w:rsidRPr="008F2D2D" w:rsidRDefault="00ED45D6" w:rsidP="00A56788">
            <w:pPr>
              <w:autoSpaceDE w:val="0"/>
              <w:autoSpaceDN w:val="0"/>
              <w:adjustRightInd w:val="0"/>
              <w:jc w:val="center"/>
              <w:rPr>
                <w:rFonts w:asciiTheme="minorHAnsi" w:hAnsiTheme="minorHAnsi" w:cstheme="minorHAnsi"/>
                <w:b/>
                <w:bCs/>
                <w:color w:val="000000"/>
              </w:rPr>
            </w:pPr>
            <w:r w:rsidRPr="008F2D2D">
              <w:rPr>
                <w:rFonts w:asciiTheme="minorHAnsi" w:hAnsiTheme="minorHAnsi" w:cstheme="minorHAnsi"/>
                <w:b/>
                <w:bCs/>
                <w:color w:val="000000"/>
              </w:rPr>
              <w:t>COSTO ORARIO IN REGIME DI ACCREDITAMENTO</w:t>
            </w:r>
          </w:p>
        </w:tc>
        <w:tc>
          <w:tcPr>
            <w:tcW w:w="3210" w:type="dxa"/>
            <w:shd w:val="clear" w:color="auto" w:fill="FFC000" w:themeFill="accent4"/>
          </w:tcPr>
          <w:p w14:paraId="2EE81319" w14:textId="5ADEB572" w:rsidR="00ED45D6" w:rsidRPr="008F2D2D" w:rsidRDefault="00ED45D6" w:rsidP="00A56788">
            <w:pPr>
              <w:autoSpaceDE w:val="0"/>
              <w:autoSpaceDN w:val="0"/>
              <w:adjustRightInd w:val="0"/>
              <w:jc w:val="center"/>
              <w:rPr>
                <w:rFonts w:asciiTheme="minorHAnsi" w:hAnsiTheme="minorHAnsi" w:cstheme="minorHAnsi"/>
                <w:b/>
                <w:bCs/>
                <w:color w:val="000000"/>
              </w:rPr>
            </w:pPr>
            <w:r w:rsidRPr="008F2D2D">
              <w:rPr>
                <w:rFonts w:asciiTheme="minorHAnsi" w:hAnsiTheme="minorHAnsi" w:cstheme="minorHAnsi"/>
                <w:b/>
                <w:bCs/>
                <w:color w:val="000000"/>
              </w:rPr>
              <w:t>COSTO ORARIO PERSONALE INTERNO ALL’AZIENDA</w:t>
            </w:r>
          </w:p>
        </w:tc>
      </w:tr>
      <w:tr w:rsidR="00ED45D6" w:rsidRPr="008F2D2D" w14:paraId="6E4C3538" w14:textId="77777777" w:rsidTr="00ED45D6">
        <w:trPr>
          <w:trHeight w:val="691"/>
          <w:jc w:val="center"/>
        </w:trPr>
        <w:tc>
          <w:tcPr>
            <w:tcW w:w="3209" w:type="dxa"/>
            <w:shd w:val="clear" w:color="auto" w:fill="DEEAF6" w:themeFill="accent1" w:themeFillTint="33"/>
          </w:tcPr>
          <w:p w14:paraId="286DBA27" w14:textId="77777777" w:rsidR="00ED45D6" w:rsidRPr="008F2D2D" w:rsidRDefault="00ED45D6" w:rsidP="00A56788">
            <w:pPr>
              <w:autoSpaceDE w:val="0"/>
              <w:autoSpaceDN w:val="0"/>
              <w:adjustRightInd w:val="0"/>
              <w:spacing w:after="0"/>
              <w:ind w:left="708"/>
              <w:jc w:val="both"/>
              <w:rPr>
                <w:rFonts w:asciiTheme="minorHAnsi" w:hAnsiTheme="minorHAnsi" w:cstheme="minorHAnsi"/>
                <w:b/>
                <w:bCs/>
                <w:color w:val="000000"/>
              </w:rPr>
            </w:pPr>
          </w:p>
          <w:p w14:paraId="489CE8E0" w14:textId="0E4894A0" w:rsidR="00ED45D6" w:rsidRPr="008F2D2D" w:rsidRDefault="00ED45D6" w:rsidP="00A56788">
            <w:pPr>
              <w:autoSpaceDE w:val="0"/>
              <w:autoSpaceDN w:val="0"/>
              <w:adjustRightInd w:val="0"/>
              <w:spacing w:after="0"/>
              <w:ind w:left="708"/>
              <w:jc w:val="both"/>
              <w:rPr>
                <w:rFonts w:asciiTheme="minorHAnsi" w:hAnsiTheme="minorHAnsi" w:cstheme="minorHAnsi"/>
                <w:b/>
                <w:bCs/>
                <w:color w:val="000000"/>
              </w:rPr>
            </w:pPr>
            <w:r w:rsidRPr="008F2D2D">
              <w:rPr>
                <w:rFonts w:asciiTheme="minorHAnsi" w:hAnsiTheme="minorHAnsi" w:cstheme="minorHAnsi"/>
                <w:b/>
                <w:bCs/>
                <w:color w:val="000000"/>
              </w:rPr>
              <w:t xml:space="preserve">        € 24,15</w:t>
            </w:r>
          </w:p>
          <w:p w14:paraId="49A4EFD8" w14:textId="77777777" w:rsidR="00ED45D6" w:rsidRPr="008F2D2D" w:rsidRDefault="00ED45D6" w:rsidP="00A56788">
            <w:pPr>
              <w:autoSpaceDE w:val="0"/>
              <w:autoSpaceDN w:val="0"/>
              <w:adjustRightInd w:val="0"/>
              <w:jc w:val="both"/>
              <w:rPr>
                <w:rFonts w:asciiTheme="minorHAnsi" w:hAnsiTheme="minorHAnsi" w:cstheme="minorHAnsi"/>
                <w:b/>
                <w:bCs/>
                <w:color w:val="000000"/>
              </w:rPr>
            </w:pPr>
          </w:p>
        </w:tc>
        <w:tc>
          <w:tcPr>
            <w:tcW w:w="3210" w:type="dxa"/>
            <w:shd w:val="clear" w:color="auto" w:fill="FFD966" w:themeFill="accent4" w:themeFillTint="99"/>
          </w:tcPr>
          <w:p w14:paraId="3A9AD67B" w14:textId="77777777" w:rsidR="00ED45D6" w:rsidRPr="008F2D2D" w:rsidRDefault="00ED45D6" w:rsidP="00A56788">
            <w:pPr>
              <w:autoSpaceDE w:val="0"/>
              <w:autoSpaceDN w:val="0"/>
              <w:adjustRightInd w:val="0"/>
              <w:spacing w:after="0"/>
              <w:ind w:left="708"/>
              <w:jc w:val="both"/>
              <w:rPr>
                <w:rFonts w:asciiTheme="minorHAnsi" w:hAnsiTheme="minorHAnsi" w:cstheme="minorHAnsi"/>
                <w:b/>
                <w:bCs/>
                <w:color w:val="000000"/>
              </w:rPr>
            </w:pPr>
          </w:p>
          <w:p w14:paraId="2EC4EE24" w14:textId="49172E66" w:rsidR="00ED45D6" w:rsidRPr="008F2D2D" w:rsidRDefault="00ED45D6" w:rsidP="00A56788">
            <w:pPr>
              <w:autoSpaceDE w:val="0"/>
              <w:autoSpaceDN w:val="0"/>
              <w:adjustRightInd w:val="0"/>
              <w:spacing w:after="0"/>
              <w:ind w:left="708"/>
              <w:jc w:val="both"/>
              <w:rPr>
                <w:rFonts w:asciiTheme="minorHAnsi" w:hAnsiTheme="minorHAnsi" w:cstheme="minorHAnsi"/>
                <w:b/>
                <w:bCs/>
                <w:color w:val="000000"/>
              </w:rPr>
            </w:pPr>
            <w:r w:rsidRPr="008F2D2D">
              <w:rPr>
                <w:rFonts w:asciiTheme="minorHAnsi" w:hAnsiTheme="minorHAnsi" w:cstheme="minorHAnsi"/>
                <w:b/>
                <w:bCs/>
                <w:color w:val="000000"/>
              </w:rPr>
              <w:t xml:space="preserve">          € 21,</w:t>
            </w:r>
            <w:r>
              <w:rPr>
                <w:rFonts w:asciiTheme="minorHAnsi" w:hAnsiTheme="minorHAnsi" w:cstheme="minorHAnsi"/>
                <w:b/>
                <w:bCs/>
                <w:color w:val="000000"/>
              </w:rPr>
              <w:t>77</w:t>
            </w:r>
          </w:p>
          <w:p w14:paraId="579218CB" w14:textId="77777777" w:rsidR="00ED45D6" w:rsidRPr="008F2D2D" w:rsidRDefault="00ED45D6" w:rsidP="00A56788">
            <w:pPr>
              <w:autoSpaceDE w:val="0"/>
              <w:autoSpaceDN w:val="0"/>
              <w:adjustRightInd w:val="0"/>
              <w:jc w:val="both"/>
              <w:rPr>
                <w:rFonts w:asciiTheme="minorHAnsi" w:hAnsiTheme="minorHAnsi" w:cstheme="minorHAnsi"/>
                <w:b/>
                <w:bCs/>
                <w:color w:val="000000"/>
              </w:rPr>
            </w:pPr>
          </w:p>
        </w:tc>
      </w:tr>
      <w:tr w:rsidR="00ED45D6" w:rsidRPr="008F2D2D" w14:paraId="1616C6C5" w14:textId="77777777" w:rsidTr="00290485">
        <w:trPr>
          <w:trHeight w:val="691"/>
          <w:jc w:val="center"/>
        </w:trPr>
        <w:tc>
          <w:tcPr>
            <w:tcW w:w="3209" w:type="dxa"/>
            <w:shd w:val="clear" w:color="auto" w:fill="BDD6EE" w:themeFill="accent1" w:themeFillTint="66"/>
          </w:tcPr>
          <w:p w14:paraId="77C176F7" w14:textId="43F93DCC" w:rsidR="00ED45D6" w:rsidRPr="008F2D2D" w:rsidRDefault="00ED45D6" w:rsidP="008F2D2D">
            <w:pPr>
              <w:autoSpaceDE w:val="0"/>
              <w:autoSpaceDN w:val="0"/>
              <w:adjustRightInd w:val="0"/>
              <w:jc w:val="center"/>
              <w:rPr>
                <w:rFonts w:asciiTheme="minorHAnsi" w:hAnsiTheme="minorHAnsi" w:cstheme="minorHAnsi"/>
                <w:b/>
                <w:bCs/>
                <w:i/>
                <w:iCs/>
                <w:color w:val="000000"/>
              </w:rPr>
            </w:pPr>
            <w:r w:rsidRPr="008F2D2D">
              <w:rPr>
                <w:rFonts w:asciiTheme="minorHAnsi" w:hAnsiTheme="minorHAnsi" w:cstheme="minorHAnsi"/>
                <w:b/>
                <w:bCs/>
                <w:i/>
                <w:iCs/>
                <w:color w:val="000000"/>
              </w:rPr>
              <w:t>Costo a carico del Comune</w:t>
            </w:r>
          </w:p>
        </w:tc>
        <w:tc>
          <w:tcPr>
            <w:tcW w:w="3210" w:type="dxa"/>
            <w:shd w:val="clear" w:color="auto" w:fill="FFC000" w:themeFill="accent4"/>
          </w:tcPr>
          <w:p w14:paraId="53FDD558" w14:textId="4BEF7259" w:rsidR="00ED45D6" w:rsidRPr="008F2D2D" w:rsidRDefault="00ED45D6" w:rsidP="008F2D2D">
            <w:pPr>
              <w:autoSpaceDE w:val="0"/>
              <w:autoSpaceDN w:val="0"/>
              <w:adjustRightInd w:val="0"/>
              <w:jc w:val="center"/>
              <w:rPr>
                <w:rFonts w:asciiTheme="minorHAnsi" w:hAnsiTheme="minorHAnsi" w:cstheme="minorHAnsi"/>
                <w:b/>
                <w:bCs/>
                <w:i/>
                <w:iCs/>
                <w:color w:val="000000"/>
              </w:rPr>
            </w:pPr>
            <w:r w:rsidRPr="008F2D2D">
              <w:rPr>
                <w:rFonts w:asciiTheme="minorHAnsi" w:hAnsiTheme="minorHAnsi" w:cstheme="minorHAnsi"/>
                <w:b/>
                <w:bCs/>
                <w:i/>
                <w:iCs/>
                <w:color w:val="000000"/>
              </w:rPr>
              <w:t>Costo a carico del Comune</w:t>
            </w:r>
          </w:p>
        </w:tc>
      </w:tr>
    </w:tbl>
    <w:p w14:paraId="4F201B9F" w14:textId="2D677E8A" w:rsidR="008F2D2D" w:rsidRPr="008F2D2D" w:rsidRDefault="008F2D2D" w:rsidP="008F2D2D">
      <w:pPr>
        <w:autoSpaceDE w:val="0"/>
        <w:autoSpaceDN w:val="0"/>
        <w:adjustRightInd w:val="0"/>
        <w:jc w:val="both"/>
        <w:rPr>
          <w:rFonts w:asciiTheme="minorHAnsi" w:hAnsiTheme="minorHAnsi" w:cstheme="minorHAnsi"/>
          <w:b/>
          <w:bCs/>
          <w:color w:val="000000"/>
          <w:sz w:val="20"/>
        </w:rPr>
      </w:pPr>
    </w:p>
    <w:sectPr w:rsidR="008F2D2D" w:rsidRPr="008F2D2D" w:rsidSect="00B16548">
      <w:headerReference w:type="even" r:id="rId7"/>
      <w:headerReference w:type="default" r:id="rId8"/>
      <w:footerReference w:type="even" r:id="rId9"/>
      <w:footerReference w:type="default" r:id="rId10"/>
      <w:headerReference w:type="first" r:id="rId11"/>
      <w:footerReference w:type="first" r:id="rId12"/>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AF8C" w14:textId="77777777" w:rsidR="008E5D6D" w:rsidRDefault="008E5D6D" w:rsidP="00624589">
      <w:pPr>
        <w:spacing w:after="0" w:line="240" w:lineRule="auto"/>
      </w:pPr>
      <w:r>
        <w:separator/>
      </w:r>
    </w:p>
  </w:endnote>
  <w:endnote w:type="continuationSeparator" w:id="0">
    <w:p w14:paraId="75C7A729" w14:textId="77777777" w:rsidR="008E5D6D" w:rsidRDefault="008E5D6D" w:rsidP="006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ndardSym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3349" w14:textId="77777777" w:rsidR="00086E40" w:rsidRDefault="00086E4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38D5" w14:textId="77777777" w:rsidR="00086E40" w:rsidRDefault="00086E4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DE1" w14:textId="77777777" w:rsidR="00086E40" w:rsidRDefault="00086E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E333" w14:textId="77777777" w:rsidR="008E5D6D" w:rsidRDefault="008E5D6D" w:rsidP="00624589">
      <w:pPr>
        <w:spacing w:after="0" w:line="240" w:lineRule="auto"/>
      </w:pPr>
      <w:r>
        <w:separator/>
      </w:r>
    </w:p>
  </w:footnote>
  <w:footnote w:type="continuationSeparator" w:id="0">
    <w:p w14:paraId="5D78E6F5" w14:textId="77777777" w:rsidR="008E5D6D" w:rsidRDefault="008E5D6D" w:rsidP="006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4EB8" w14:textId="77777777" w:rsidR="00086E40" w:rsidRDefault="00086E4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87F3" w14:textId="650F5FD4" w:rsidR="00624589" w:rsidRDefault="00086E40" w:rsidP="00624589">
    <w:pPr>
      <w:pStyle w:val="Intestazione"/>
      <w:jc w:val="center"/>
    </w:pPr>
    <w:r w:rsidRPr="00086E40">
      <w:rPr>
        <w:i/>
        <w:noProof/>
        <w:lang w:eastAsia="it-IT"/>
      </w:rPr>
      <w:drawing>
        <wp:inline distT="0" distB="0" distL="0" distR="0" wp14:anchorId="5AC5A018" wp14:editId="40DFCEDA">
          <wp:extent cx="5029200" cy="971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r w:rsidR="00624589">
      <w:ptab w:relativeTo="margin" w:alignment="center" w:leader="none"/>
    </w:r>
    <w:r w:rsidR="006245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AA53" w14:textId="77777777" w:rsidR="00086E40" w:rsidRDefault="00086E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3F7"/>
    <w:multiLevelType w:val="hybridMultilevel"/>
    <w:tmpl w:val="7A6CE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83599"/>
    <w:multiLevelType w:val="hybridMultilevel"/>
    <w:tmpl w:val="FAF2D596"/>
    <w:lvl w:ilvl="0" w:tplc="04100017">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15:restartNumberingAfterBreak="0">
    <w:nsid w:val="101949A7"/>
    <w:multiLevelType w:val="hybridMultilevel"/>
    <w:tmpl w:val="DA98A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904321"/>
    <w:multiLevelType w:val="hybridMultilevel"/>
    <w:tmpl w:val="0CA0B9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1C70EF"/>
    <w:multiLevelType w:val="hybridMultilevel"/>
    <w:tmpl w:val="A52865C6"/>
    <w:lvl w:ilvl="0" w:tplc="B79444B6">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FA16D9"/>
    <w:multiLevelType w:val="hybridMultilevel"/>
    <w:tmpl w:val="655C02F8"/>
    <w:lvl w:ilvl="0" w:tplc="A428094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2C4022"/>
    <w:multiLevelType w:val="hybridMultilevel"/>
    <w:tmpl w:val="5CEAEF20"/>
    <w:lvl w:ilvl="0" w:tplc="B79444B6">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F56139"/>
    <w:multiLevelType w:val="hybridMultilevel"/>
    <w:tmpl w:val="135032A6"/>
    <w:lvl w:ilvl="0" w:tplc="CEC85B12">
      <w:start w:val="3"/>
      <w:numFmt w:val="bullet"/>
      <w:lvlText w:val="•"/>
      <w:lvlJc w:val="left"/>
      <w:pPr>
        <w:ind w:left="360" w:hanging="360"/>
      </w:pPr>
      <w:rPr>
        <w:rFonts w:ascii="Verdana" w:eastAsia="Calibri" w:hAnsi="Verdana" w:cs="StandardSym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385170"/>
    <w:multiLevelType w:val="hybridMultilevel"/>
    <w:tmpl w:val="0884F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6214CC"/>
    <w:multiLevelType w:val="hybridMultilevel"/>
    <w:tmpl w:val="27F07BAC"/>
    <w:lvl w:ilvl="0" w:tplc="A428094C">
      <w:start w:val="1"/>
      <w:numFmt w:val="lowerLetter"/>
      <w:lvlText w:val="%1)"/>
      <w:lvlJc w:val="left"/>
      <w:pPr>
        <w:ind w:left="720" w:hanging="360"/>
      </w:pPr>
      <w:rPr>
        <w:rFonts w:hint="default"/>
      </w:rPr>
    </w:lvl>
    <w:lvl w:ilvl="1" w:tplc="A428094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312758"/>
    <w:multiLevelType w:val="hybridMultilevel"/>
    <w:tmpl w:val="4E26A04A"/>
    <w:lvl w:ilvl="0" w:tplc="C282704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A426EA"/>
    <w:multiLevelType w:val="hybridMultilevel"/>
    <w:tmpl w:val="3DE0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F72563"/>
    <w:multiLevelType w:val="hybridMultilevel"/>
    <w:tmpl w:val="80E203B0"/>
    <w:lvl w:ilvl="0" w:tplc="CEC85B12">
      <w:start w:val="3"/>
      <w:numFmt w:val="bullet"/>
      <w:lvlText w:val="•"/>
      <w:lvlJc w:val="left"/>
      <w:pPr>
        <w:ind w:left="360" w:hanging="360"/>
      </w:pPr>
      <w:rPr>
        <w:rFonts w:ascii="Verdana" w:eastAsia="Calibri" w:hAnsi="Verdana" w:cs="StandardSym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5700365">
    <w:abstractNumId w:val="9"/>
  </w:num>
  <w:num w:numId="2" w16cid:durableId="1551499902">
    <w:abstractNumId w:val="5"/>
  </w:num>
  <w:num w:numId="3" w16cid:durableId="1611623841">
    <w:abstractNumId w:val="3"/>
  </w:num>
  <w:num w:numId="4" w16cid:durableId="130366843">
    <w:abstractNumId w:val="1"/>
  </w:num>
  <w:num w:numId="5" w16cid:durableId="25761035">
    <w:abstractNumId w:val="12"/>
  </w:num>
  <w:num w:numId="6" w16cid:durableId="1691713515">
    <w:abstractNumId w:val="7"/>
  </w:num>
  <w:num w:numId="7" w16cid:durableId="1146050490">
    <w:abstractNumId w:val="10"/>
  </w:num>
  <w:num w:numId="8" w16cid:durableId="186480461">
    <w:abstractNumId w:val="2"/>
  </w:num>
  <w:num w:numId="9" w16cid:durableId="277956580">
    <w:abstractNumId w:val="8"/>
  </w:num>
  <w:num w:numId="10" w16cid:durableId="1691253352">
    <w:abstractNumId w:val="11"/>
  </w:num>
  <w:num w:numId="11" w16cid:durableId="413551801">
    <w:abstractNumId w:val="0"/>
  </w:num>
  <w:num w:numId="12" w16cid:durableId="156652628">
    <w:abstractNumId w:val="6"/>
  </w:num>
  <w:num w:numId="13" w16cid:durableId="443811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B"/>
    <w:rsid w:val="00033F0B"/>
    <w:rsid w:val="00034169"/>
    <w:rsid w:val="000657AE"/>
    <w:rsid w:val="000839FB"/>
    <w:rsid w:val="00086E40"/>
    <w:rsid w:val="000B2CAB"/>
    <w:rsid w:val="00117D5D"/>
    <w:rsid w:val="0013526C"/>
    <w:rsid w:val="001B04CD"/>
    <w:rsid w:val="00207AF8"/>
    <w:rsid w:val="00290485"/>
    <w:rsid w:val="00296500"/>
    <w:rsid w:val="002B14BF"/>
    <w:rsid w:val="003829DA"/>
    <w:rsid w:val="00447915"/>
    <w:rsid w:val="004F2AA6"/>
    <w:rsid w:val="00517F51"/>
    <w:rsid w:val="00552A08"/>
    <w:rsid w:val="005F6525"/>
    <w:rsid w:val="00624589"/>
    <w:rsid w:val="00654D6E"/>
    <w:rsid w:val="0066184D"/>
    <w:rsid w:val="00714C99"/>
    <w:rsid w:val="00781D42"/>
    <w:rsid w:val="007C093B"/>
    <w:rsid w:val="008870AB"/>
    <w:rsid w:val="008E5D6D"/>
    <w:rsid w:val="008F2D2D"/>
    <w:rsid w:val="009104A9"/>
    <w:rsid w:val="009671F8"/>
    <w:rsid w:val="00A56788"/>
    <w:rsid w:val="00AB76D5"/>
    <w:rsid w:val="00B16548"/>
    <w:rsid w:val="00B3736B"/>
    <w:rsid w:val="00B7015D"/>
    <w:rsid w:val="00BB4F1B"/>
    <w:rsid w:val="00C43D97"/>
    <w:rsid w:val="00C46E70"/>
    <w:rsid w:val="00C7138F"/>
    <w:rsid w:val="00D524B5"/>
    <w:rsid w:val="00D82478"/>
    <w:rsid w:val="00D93585"/>
    <w:rsid w:val="00E74E6F"/>
    <w:rsid w:val="00E91638"/>
    <w:rsid w:val="00EB374B"/>
    <w:rsid w:val="00EB66D1"/>
    <w:rsid w:val="00ED45D6"/>
    <w:rsid w:val="00F64716"/>
    <w:rsid w:val="00FA6564"/>
    <w:rsid w:val="00FF2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688FA0"/>
  <w15:chartTrackingRefBased/>
  <w15:docId w15:val="{F099469C-D507-4C95-BFCD-287F269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589"/>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C43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589"/>
    <w:pPr>
      <w:spacing w:after="0" w:line="240" w:lineRule="auto"/>
      <w:ind w:left="720"/>
      <w:contextualSpacing/>
    </w:pPr>
    <w:rPr>
      <w:rFonts w:ascii="Times New Roman" w:hAnsi="Times New Roman"/>
      <w:sz w:val="24"/>
      <w:szCs w:val="24"/>
      <w:lang w:eastAsia="it-IT"/>
    </w:rPr>
  </w:style>
  <w:style w:type="paragraph" w:styleId="Intestazione">
    <w:name w:val="header"/>
    <w:basedOn w:val="Normale"/>
    <w:link w:val="IntestazioneCarattere"/>
    <w:uiPriority w:val="99"/>
    <w:unhideWhenUsed/>
    <w:rsid w:val="0062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589"/>
    <w:rPr>
      <w:rFonts w:ascii="Calibri" w:eastAsia="Times New Roman" w:hAnsi="Calibri" w:cs="Times New Roman"/>
    </w:rPr>
  </w:style>
  <w:style w:type="paragraph" w:styleId="Pidipagina">
    <w:name w:val="footer"/>
    <w:basedOn w:val="Normale"/>
    <w:link w:val="PidipaginaCarattere"/>
    <w:uiPriority w:val="99"/>
    <w:unhideWhenUsed/>
    <w:rsid w:val="0062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589"/>
    <w:rPr>
      <w:rFonts w:ascii="Calibri" w:eastAsia="Times New Roman" w:hAnsi="Calibri" w:cs="Times New Roman"/>
    </w:rPr>
  </w:style>
  <w:style w:type="table" w:styleId="Grigliatabella">
    <w:name w:val="Table Grid"/>
    <w:basedOn w:val="Tabellanormale"/>
    <w:uiPriority w:val="39"/>
    <w:rsid w:val="00EB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C43D97"/>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C43D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2923">
      <w:bodyDiv w:val="1"/>
      <w:marLeft w:val="0"/>
      <w:marRight w:val="0"/>
      <w:marTop w:val="0"/>
      <w:marBottom w:val="0"/>
      <w:divBdr>
        <w:top w:val="none" w:sz="0" w:space="0" w:color="auto"/>
        <w:left w:val="none" w:sz="0" w:space="0" w:color="auto"/>
        <w:bottom w:val="none" w:sz="0" w:space="0" w:color="auto"/>
        <w:right w:val="none" w:sz="0" w:space="0" w:color="auto"/>
      </w:divBdr>
    </w:div>
    <w:div w:id="8130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1343</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b.grifalconi</cp:lastModifiedBy>
  <cp:revision>5</cp:revision>
  <dcterms:created xsi:type="dcterms:W3CDTF">2023-01-23T19:57:00Z</dcterms:created>
  <dcterms:modified xsi:type="dcterms:W3CDTF">2023-01-30T15:21:00Z</dcterms:modified>
</cp:coreProperties>
</file>