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D8" w:rsidRPr="003500FC" w:rsidRDefault="00BE5222" w:rsidP="00BE5222">
      <w:pPr>
        <w:autoSpaceDE w:val="0"/>
        <w:autoSpaceDN w:val="0"/>
        <w:adjustRightInd w:val="0"/>
        <w:spacing w:after="0" w:line="240" w:lineRule="auto"/>
        <w:jc w:val="center"/>
        <w:rPr>
          <w:rFonts w:cs="CenturyGothic"/>
          <w:b/>
          <w:i/>
          <w:color w:val="000000"/>
          <w:sz w:val="40"/>
          <w:szCs w:val="40"/>
        </w:rPr>
      </w:pPr>
      <w:r w:rsidRPr="003500FC">
        <w:rPr>
          <w:rFonts w:cs="CenturyGothic"/>
          <w:b/>
          <w:i/>
          <w:color w:val="000000"/>
          <w:sz w:val="40"/>
          <w:szCs w:val="40"/>
        </w:rPr>
        <w:t>COMUNE DI DOSOLO</w:t>
      </w:r>
    </w:p>
    <w:p w:rsidR="003500FC" w:rsidRDefault="001B3CA6" w:rsidP="0018133E">
      <w:pPr>
        <w:spacing w:after="0" w:line="240" w:lineRule="auto"/>
        <w:jc w:val="center"/>
        <w:rPr>
          <w:b/>
          <w:i/>
          <w:sz w:val="28"/>
          <w:szCs w:val="28"/>
        </w:rPr>
      </w:pPr>
      <w:r w:rsidRPr="0018133E">
        <w:rPr>
          <w:b/>
          <w:i/>
          <w:sz w:val="28"/>
          <w:szCs w:val="28"/>
        </w:rPr>
        <w:t xml:space="preserve">RELAZIONE DELLA GIUNTA </w:t>
      </w:r>
    </w:p>
    <w:p w:rsidR="003500FC" w:rsidRDefault="001B3CA6" w:rsidP="0018133E">
      <w:pPr>
        <w:spacing w:after="0" w:line="240" w:lineRule="auto"/>
        <w:jc w:val="center"/>
        <w:rPr>
          <w:b/>
          <w:i/>
          <w:sz w:val="28"/>
          <w:szCs w:val="28"/>
        </w:rPr>
      </w:pPr>
      <w:r w:rsidRPr="0018133E">
        <w:rPr>
          <w:b/>
          <w:i/>
          <w:sz w:val="28"/>
          <w:szCs w:val="28"/>
        </w:rPr>
        <w:t xml:space="preserve">AL RENDICONTO </w:t>
      </w:r>
    </w:p>
    <w:p w:rsidR="001B3CA6" w:rsidRPr="0018133E" w:rsidRDefault="003500FC" w:rsidP="0018133E">
      <w:pPr>
        <w:spacing w:after="0" w:line="240" w:lineRule="auto"/>
        <w:jc w:val="center"/>
        <w:rPr>
          <w:b/>
          <w:i/>
          <w:sz w:val="28"/>
          <w:szCs w:val="28"/>
        </w:rPr>
      </w:pPr>
      <w:r>
        <w:rPr>
          <w:b/>
          <w:i/>
          <w:sz w:val="28"/>
          <w:szCs w:val="28"/>
        </w:rPr>
        <w:t xml:space="preserve">SULLA </w:t>
      </w:r>
      <w:r w:rsidR="001B3CA6" w:rsidRPr="0018133E">
        <w:rPr>
          <w:b/>
          <w:i/>
          <w:sz w:val="28"/>
          <w:szCs w:val="28"/>
        </w:rPr>
        <w:t xml:space="preserve"> GESTIONE </w:t>
      </w:r>
      <w:r>
        <w:rPr>
          <w:b/>
          <w:i/>
          <w:sz w:val="28"/>
          <w:szCs w:val="28"/>
        </w:rPr>
        <w:t>DELL</w:t>
      </w:r>
      <w:r w:rsidR="001B3CA6" w:rsidRPr="0018133E">
        <w:rPr>
          <w:b/>
          <w:i/>
          <w:sz w:val="28"/>
          <w:szCs w:val="28"/>
        </w:rPr>
        <w:t>’ESERCIZIO FINANZIARIO 201</w:t>
      </w:r>
      <w:r w:rsidR="00D365B4">
        <w:rPr>
          <w:b/>
          <w:i/>
          <w:sz w:val="28"/>
          <w:szCs w:val="28"/>
        </w:rPr>
        <w:t>7</w:t>
      </w:r>
    </w:p>
    <w:p w:rsidR="00D63789" w:rsidRPr="00D63789" w:rsidRDefault="00D63789" w:rsidP="00D63789">
      <w:pPr>
        <w:spacing w:line="240" w:lineRule="auto"/>
        <w:jc w:val="center"/>
        <w:rPr>
          <w:b/>
          <w:sz w:val="28"/>
          <w:szCs w:val="28"/>
          <w:lang w:val="en-US"/>
        </w:rPr>
      </w:pPr>
      <w:r w:rsidRPr="00D63789">
        <w:rPr>
          <w:b/>
          <w:sz w:val="28"/>
          <w:szCs w:val="28"/>
          <w:lang w:val="en-US"/>
        </w:rPr>
        <w:t xml:space="preserve">(Art. 151 – co. 6 – e art. 231 del D. </w:t>
      </w:r>
      <w:proofErr w:type="spellStart"/>
      <w:r w:rsidRPr="00D63789">
        <w:rPr>
          <w:b/>
          <w:sz w:val="28"/>
          <w:szCs w:val="28"/>
          <w:lang w:val="en-US"/>
        </w:rPr>
        <w:t>Lgs</w:t>
      </w:r>
      <w:proofErr w:type="spellEnd"/>
      <w:r w:rsidRPr="00D63789">
        <w:rPr>
          <w:b/>
          <w:sz w:val="28"/>
          <w:szCs w:val="28"/>
          <w:lang w:val="en-US"/>
        </w:rPr>
        <w:t>. 267/2000)</w:t>
      </w:r>
    </w:p>
    <w:p w:rsidR="00CC58CA" w:rsidRPr="0018133E" w:rsidRDefault="00CC58CA" w:rsidP="00CC58CA">
      <w:pPr>
        <w:autoSpaceDE w:val="0"/>
        <w:autoSpaceDN w:val="0"/>
        <w:adjustRightInd w:val="0"/>
        <w:spacing w:after="0" w:line="240" w:lineRule="auto"/>
        <w:jc w:val="both"/>
        <w:rPr>
          <w:color w:val="000000"/>
          <w:sz w:val="24"/>
          <w:szCs w:val="24"/>
          <w:lang w:val="en-US"/>
        </w:rPr>
      </w:pPr>
      <w:proofErr w:type="spellStart"/>
      <w:r w:rsidRPr="0018133E">
        <w:rPr>
          <w:color w:val="000000"/>
          <w:sz w:val="24"/>
          <w:szCs w:val="24"/>
          <w:lang w:val="en-US"/>
        </w:rPr>
        <w:t>Premesso</w:t>
      </w:r>
      <w:proofErr w:type="spellEnd"/>
      <w:r w:rsidR="002C7D94">
        <w:rPr>
          <w:color w:val="000000"/>
          <w:sz w:val="24"/>
          <w:szCs w:val="24"/>
          <w:lang w:val="en-US"/>
        </w:rPr>
        <w:t xml:space="preserve"> </w:t>
      </w:r>
      <w:proofErr w:type="spellStart"/>
      <w:r w:rsidR="002C7D94">
        <w:rPr>
          <w:color w:val="000000"/>
          <w:sz w:val="24"/>
          <w:szCs w:val="24"/>
          <w:lang w:val="en-US"/>
        </w:rPr>
        <w:t>che</w:t>
      </w:r>
      <w:proofErr w:type="spellEnd"/>
      <w:r w:rsidRPr="0018133E">
        <w:rPr>
          <w:color w:val="000000"/>
          <w:sz w:val="24"/>
          <w:szCs w:val="24"/>
          <w:lang w:val="en-US"/>
        </w:rPr>
        <w:t>:</w:t>
      </w:r>
    </w:p>
    <w:p w:rsidR="00CC58CA" w:rsidRPr="00BE5222" w:rsidRDefault="00CC58CA" w:rsidP="002C7D94">
      <w:pPr>
        <w:numPr>
          <w:ilvl w:val="0"/>
          <w:numId w:val="2"/>
        </w:numPr>
        <w:autoSpaceDE w:val="0"/>
        <w:autoSpaceDN w:val="0"/>
        <w:adjustRightInd w:val="0"/>
        <w:spacing w:after="0" w:line="240" w:lineRule="auto"/>
        <w:ind w:left="357" w:hanging="357"/>
        <w:jc w:val="both"/>
        <w:rPr>
          <w:color w:val="000000"/>
          <w:sz w:val="24"/>
          <w:szCs w:val="24"/>
        </w:rPr>
      </w:pPr>
      <w:r w:rsidRPr="00BE5222">
        <w:rPr>
          <w:color w:val="000000"/>
          <w:sz w:val="24"/>
          <w:szCs w:val="24"/>
        </w:rPr>
        <w:t>con deliberazion</w:t>
      </w:r>
      <w:r w:rsidR="00D05D0E">
        <w:rPr>
          <w:color w:val="000000"/>
          <w:sz w:val="24"/>
          <w:szCs w:val="24"/>
        </w:rPr>
        <w:t>e del C</w:t>
      </w:r>
      <w:r w:rsidRPr="00BE5222">
        <w:rPr>
          <w:color w:val="000000"/>
          <w:sz w:val="24"/>
          <w:szCs w:val="24"/>
        </w:rPr>
        <w:t xml:space="preserve">onsiglio </w:t>
      </w:r>
      <w:r w:rsidR="00D05D0E">
        <w:rPr>
          <w:color w:val="000000"/>
          <w:sz w:val="24"/>
          <w:szCs w:val="24"/>
        </w:rPr>
        <w:t>C</w:t>
      </w:r>
      <w:r w:rsidRPr="00F44CC6">
        <w:rPr>
          <w:color w:val="000000"/>
          <w:sz w:val="24"/>
          <w:szCs w:val="24"/>
        </w:rPr>
        <w:t xml:space="preserve">omunale n. </w:t>
      </w:r>
      <w:r w:rsidR="00D05D0E">
        <w:rPr>
          <w:color w:val="000000"/>
          <w:sz w:val="24"/>
          <w:szCs w:val="24"/>
        </w:rPr>
        <w:t>17</w:t>
      </w:r>
      <w:r w:rsidRPr="00F44CC6">
        <w:rPr>
          <w:color w:val="000000"/>
          <w:sz w:val="24"/>
          <w:szCs w:val="24"/>
        </w:rPr>
        <w:t xml:space="preserve"> del </w:t>
      </w:r>
      <w:r w:rsidR="00D05D0E">
        <w:rPr>
          <w:color w:val="000000"/>
          <w:sz w:val="24"/>
          <w:szCs w:val="24"/>
        </w:rPr>
        <w:t>28</w:t>
      </w:r>
      <w:r>
        <w:rPr>
          <w:color w:val="000000"/>
          <w:sz w:val="24"/>
          <w:szCs w:val="24"/>
        </w:rPr>
        <w:t xml:space="preserve"> </w:t>
      </w:r>
      <w:r w:rsidR="00D05D0E">
        <w:rPr>
          <w:color w:val="000000"/>
          <w:sz w:val="24"/>
          <w:szCs w:val="24"/>
        </w:rPr>
        <w:t>marzo</w:t>
      </w:r>
      <w:r w:rsidR="001240EC">
        <w:rPr>
          <w:color w:val="000000"/>
          <w:sz w:val="24"/>
          <w:szCs w:val="24"/>
        </w:rPr>
        <w:t xml:space="preserve"> 201</w:t>
      </w:r>
      <w:r w:rsidR="00D05D0E">
        <w:rPr>
          <w:color w:val="000000"/>
          <w:sz w:val="24"/>
          <w:szCs w:val="24"/>
        </w:rPr>
        <w:t>7</w:t>
      </w:r>
      <w:r w:rsidRPr="00F44CC6">
        <w:rPr>
          <w:color w:val="000000"/>
          <w:sz w:val="24"/>
          <w:szCs w:val="24"/>
        </w:rPr>
        <w:t>,  esecutiva</w:t>
      </w:r>
      <w:r w:rsidRPr="00BE5222">
        <w:rPr>
          <w:color w:val="000000"/>
          <w:sz w:val="24"/>
          <w:szCs w:val="24"/>
        </w:rPr>
        <w:t xml:space="preserve"> ai sensi di legge, veniva</w:t>
      </w:r>
      <w:r w:rsidR="00D05D0E">
        <w:rPr>
          <w:color w:val="000000"/>
          <w:sz w:val="24"/>
          <w:szCs w:val="24"/>
        </w:rPr>
        <w:t>no</w:t>
      </w:r>
      <w:r w:rsidRPr="00BE5222">
        <w:rPr>
          <w:color w:val="000000"/>
          <w:sz w:val="24"/>
          <w:szCs w:val="24"/>
        </w:rPr>
        <w:t xml:space="preserve"> approvat</w:t>
      </w:r>
      <w:r w:rsidR="00D05D0E">
        <w:rPr>
          <w:color w:val="000000"/>
          <w:sz w:val="24"/>
          <w:szCs w:val="24"/>
        </w:rPr>
        <w:t>i</w:t>
      </w:r>
      <w:r w:rsidRPr="00BE5222">
        <w:rPr>
          <w:color w:val="000000"/>
          <w:sz w:val="24"/>
          <w:szCs w:val="24"/>
        </w:rPr>
        <w:t xml:space="preserve"> il </w:t>
      </w:r>
      <w:r w:rsidR="00D05D0E">
        <w:rPr>
          <w:color w:val="000000"/>
          <w:sz w:val="24"/>
          <w:szCs w:val="24"/>
        </w:rPr>
        <w:t xml:space="preserve">Bilancio di Previsione </w:t>
      </w:r>
      <w:r w:rsidR="00D365B4">
        <w:rPr>
          <w:color w:val="000000"/>
          <w:sz w:val="24"/>
          <w:szCs w:val="24"/>
        </w:rPr>
        <w:t xml:space="preserve">Finanziario per il triennio </w:t>
      </w:r>
      <w:r w:rsidR="00D05D0E">
        <w:rPr>
          <w:color w:val="000000"/>
          <w:sz w:val="24"/>
          <w:szCs w:val="24"/>
        </w:rPr>
        <w:t>2017/2019 ed i relativi allegati, nonché la nota di aggiornamento al Documento Unico di Programmazione per il triennio 2017/2019</w:t>
      </w:r>
      <w:r w:rsidR="001240EC" w:rsidRPr="001240EC">
        <w:rPr>
          <w:color w:val="000000"/>
          <w:sz w:val="24"/>
          <w:szCs w:val="24"/>
        </w:rPr>
        <w:t xml:space="preserve"> </w:t>
      </w:r>
      <w:r w:rsidRPr="00BE5222">
        <w:rPr>
          <w:color w:val="000000"/>
          <w:sz w:val="24"/>
          <w:szCs w:val="24"/>
        </w:rPr>
        <w:t>;</w:t>
      </w:r>
    </w:p>
    <w:p w:rsidR="00CC58CA" w:rsidRPr="00D365B4" w:rsidRDefault="00CC58CA" w:rsidP="002C7D94">
      <w:pPr>
        <w:numPr>
          <w:ilvl w:val="0"/>
          <w:numId w:val="2"/>
        </w:numPr>
        <w:autoSpaceDE w:val="0"/>
        <w:autoSpaceDN w:val="0"/>
        <w:adjustRightInd w:val="0"/>
        <w:spacing w:after="0" w:line="240" w:lineRule="auto"/>
        <w:ind w:left="357" w:hanging="357"/>
        <w:jc w:val="both"/>
        <w:rPr>
          <w:color w:val="000000"/>
          <w:sz w:val="24"/>
          <w:szCs w:val="24"/>
        </w:rPr>
      </w:pPr>
      <w:r w:rsidRPr="00482ADC">
        <w:rPr>
          <w:color w:val="000000"/>
          <w:sz w:val="24"/>
          <w:szCs w:val="24"/>
        </w:rPr>
        <w:t>con deliberazione n</w:t>
      </w:r>
      <w:r w:rsidRPr="00F44CC6">
        <w:rPr>
          <w:color w:val="000000"/>
          <w:sz w:val="24"/>
          <w:szCs w:val="24"/>
        </w:rPr>
        <w:t xml:space="preserve">. </w:t>
      </w:r>
      <w:r w:rsidR="00D365B4">
        <w:rPr>
          <w:color w:val="000000"/>
          <w:sz w:val="24"/>
          <w:szCs w:val="24"/>
        </w:rPr>
        <w:t>22</w:t>
      </w:r>
      <w:r w:rsidRPr="00F44CC6">
        <w:rPr>
          <w:color w:val="000000"/>
          <w:sz w:val="24"/>
          <w:szCs w:val="24"/>
        </w:rPr>
        <w:t xml:space="preserve"> del </w:t>
      </w:r>
      <w:r w:rsidR="00D365B4">
        <w:rPr>
          <w:color w:val="000000"/>
          <w:sz w:val="24"/>
          <w:szCs w:val="24"/>
        </w:rPr>
        <w:t>9</w:t>
      </w:r>
      <w:r w:rsidR="001240EC">
        <w:rPr>
          <w:color w:val="000000"/>
          <w:sz w:val="24"/>
          <w:szCs w:val="24"/>
        </w:rPr>
        <w:t xml:space="preserve"> maggio 201</w:t>
      </w:r>
      <w:r w:rsidR="00D365B4">
        <w:rPr>
          <w:color w:val="000000"/>
          <w:sz w:val="24"/>
          <w:szCs w:val="24"/>
        </w:rPr>
        <w:t>7</w:t>
      </w:r>
      <w:r w:rsidRPr="00F44CC6">
        <w:rPr>
          <w:color w:val="000000"/>
          <w:sz w:val="24"/>
          <w:szCs w:val="24"/>
        </w:rPr>
        <w:t xml:space="preserve"> il Consiglio</w:t>
      </w:r>
      <w:r w:rsidRPr="00BE5222">
        <w:rPr>
          <w:color w:val="000000"/>
          <w:sz w:val="24"/>
          <w:szCs w:val="24"/>
        </w:rPr>
        <w:t xml:space="preserve"> Comunale approvava il</w:t>
      </w:r>
      <w:r>
        <w:rPr>
          <w:color w:val="000000"/>
          <w:sz w:val="24"/>
          <w:szCs w:val="24"/>
        </w:rPr>
        <w:t xml:space="preserve"> </w:t>
      </w:r>
      <w:r w:rsidRPr="00BE5222">
        <w:rPr>
          <w:color w:val="000000"/>
          <w:sz w:val="24"/>
          <w:szCs w:val="24"/>
        </w:rPr>
        <w:t>rendiconto dell’esercizio finanziario 20</w:t>
      </w:r>
      <w:r>
        <w:rPr>
          <w:color w:val="000000"/>
          <w:sz w:val="24"/>
          <w:szCs w:val="24"/>
        </w:rPr>
        <w:t>1</w:t>
      </w:r>
      <w:r w:rsidR="00D365B4">
        <w:rPr>
          <w:color w:val="000000"/>
          <w:sz w:val="24"/>
          <w:szCs w:val="24"/>
        </w:rPr>
        <w:t>6</w:t>
      </w:r>
      <w:r w:rsidR="002C7D94">
        <w:rPr>
          <w:color w:val="000000"/>
          <w:sz w:val="24"/>
          <w:szCs w:val="24"/>
        </w:rPr>
        <w:t>,</w:t>
      </w:r>
      <w:r w:rsidRPr="00BE5222">
        <w:rPr>
          <w:color w:val="000000"/>
          <w:sz w:val="24"/>
          <w:szCs w:val="24"/>
        </w:rPr>
        <w:t xml:space="preserve"> che presentava</w:t>
      </w:r>
      <w:r w:rsidR="002C7D94">
        <w:rPr>
          <w:color w:val="000000"/>
          <w:sz w:val="24"/>
          <w:szCs w:val="24"/>
        </w:rPr>
        <w:t>,</w:t>
      </w:r>
      <w:r w:rsidRPr="00BE5222">
        <w:rPr>
          <w:color w:val="000000"/>
          <w:sz w:val="24"/>
          <w:szCs w:val="24"/>
        </w:rPr>
        <w:t xml:space="preserve"> come risultato</w:t>
      </w:r>
      <w:r w:rsidR="002C7D94">
        <w:rPr>
          <w:color w:val="000000"/>
          <w:sz w:val="24"/>
          <w:szCs w:val="24"/>
        </w:rPr>
        <w:t xml:space="preserve"> di amministrazione,</w:t>
      </w:r>
      <w:r w:rsidRPr="00BE5222">
        <w:rPr>
          <w:color w:val="000000"/>
          <w:sz w:val="24"/>
          <w:szCs w:val="24"/>
        </w:rPr>
        <w:t xml:space="preserve"> un </w:t>
      </w:r>
      <w:r>
        <w:rPr>
          <w:color w:val="000000"/>
          <w:sz w:val="24"/>
          <w:szCs w:val="24"/>
        </w:rPr>
        <w:t>a</w:t>
      </w:r>
      <w:r w:rsidRPr="00BE5222">
        <w:rPr>
          <w:color w:val="000000"/>
          <w:sz w:val="24"/>
          <w:szCs w:val="24"/>
        </w:rPr>
        <w:t>vanzo di</w:t>
      </w:r>
      <w:r>
        <w:rPr>
          <w:color w:val="000000"/>
          <w:sz w:val="24"/>
          <w:szCs w:val="24"/>
        </w:rPr>
        <w:t xml:space="preserve"> </w:t>
      </w:r>
      <w:proofErr w:type="spellStart"/>
      <w:r w:rsidRPr="00396054">
        <w:rPr>
          <w:bCs/>
          <w:sz w:val="24"/>
          <w:szCs w:val="24"/>
        </w:rPr>
        <w:t>€</w:t>
      </w:r>
      <w:r w:rsidR="00D365B4">
        <w:rPr>
          <w:bCs/>
          <w:sz w:val="24"/>
          <w:szCs w:val="24"/>
        </w:rPr>
        <w:t>uro</w:t>
      </w:r>
      <w:proofErr w:type="spellEnd"/>
      <w:r>
        <w:rPr>
          <w:bCs/>
          <w:sz w:val="24"/>
          <w:szCs w:val="24"/>
        </w:rPr>
        <w:t xml:space="preserve"> </w:t>
      </w:r>
      <w:r w:rsidR="00D365B4">
        <w:rPr>
          <w:bCs/>
          <w:sz w:val="24"/>
          <w:szCs w:val="24"/>
        </w:rPr>
        <w:t>740</w:t>
      </w:r>
      <w:r w:rsidR="0018133E">
        <w:rPr>
          <w:bCs/>
          <w:sz w:val="24"/>
          <w:szCs w:val="24"/>
        </w:rPr>
        <w:t>.</w:t>
      </w:r>
      <w:r w:rsidR="00D365B4">
        <w:rPr>
          <w:bCs/>
          <w:sz w:val="24"/>
          <w:szCs w:val="24"/>
        </w:rPr>
        <w:t>345,19</w:t>
      </w:r>
      <w:r>
        <w:rPr>
          <w:bCs/>
          <w:sz w:val="24"/>
          <w:szCs w:val="24"/>
        </w:rPr>
        <w:t>;</w:t>
      </w:r>
    </w:p>
    <w:p w:rsidR="00D365B4" w:rsidRDefault="00D365B4" w:rsidP="00D365B4">
      <w:pPr>
        <w:autoSpaceDE w:val="0"/>
        <w:autoSpaceDN w:val="0"/>
        <w:adjustRightInd w:val="0"/>
        <w:spacing w:after="0" w:line="240" w:lineRule="auto"/>
        <w:ind w:left="720"/>
        <w:jc w:val="both"/>
        <w:rPr>
          <w:bCs/>
          <w:sz w:val="24"/>
          <w:szCs w:val="24"/>
        </w:rPr>
      </w:pPr>
    </w:p>
    <w:p w:rsidR="00CC58CA" w:rsidRPr="00CC58CA" w:rsidRDefault="00CC58CA" w:rsidP="00CC58CA">
      <w:pPr>
        <w:pStyle w:val="Testodelblocco"/>
        <w:spacing w:line="240" w:lineRule="auto"/>
        <w:ind w:left="0" w:right="-2"/>
        <w:rPr>
          <w:rFonts w:ascii="Calibri" w:hAnsi="Calibri"/>
          <w:sz w:val="24"/>
          <w:szCs w:val="24"/>
        </w:rPr>
      </w:pPr>
      <w:r w:rsidRPr="00CC58CA">
        <w:rPr>
          <w:rFonts w:ascii="Calibri" w:hAnsi="Calibri"/>
          <w:sz w:val="24"/>
          <w:szCs w:val="24"/>
        </w:rPr>
        <w:t>Con il presente documento</w:t>
      </w:r>
      <w:r w:rsidR="002C7D94">
        <w:rPr>
          <w:rFonts w:ascii="Calibri" w:hAnsi="Calibri"/>
          <w:sz w:val="24"/>
          <w:szCs w:val="24"/>
        </w:rPr>
        <w:t>,</w:t>
      </w:r>
      <w:r w:rsidRPr="00CC58CA">
        <w:rPr>
          <w:rFonts w:ascii="Calibri" w:hAnsi="Calibri"/>
          <w:sz w:val="24"/>
          <w:szCs w:val="24"/>
        </w:rPr>
        <w:t xml:space="preserve"> redatto al termine dell’esercizio finanziario</w:t>
      </w:r>
      <w:r w:rsidR="002C7D94">
        <w:rPr>
          <w:rFonts w:ascii="Calibri" w:hAnsi="Calibri"/>
          <w:sz w:val="24"/>
          <w:szCs w:val="24"/>
        </w:rPr>
        <w:t>,</w:t>
      </w:r>
      <w:r w:rsidRPr="00CC58CA">
        <w:rPr>
          <w:rFonts w:ascii="Calibri" w:hAnsi="Calibri"/>
          <w:sz w:val="24"/>
          <w:szCs w:val="24"/>
        </w:rPr>
        <w:t xml:space="preserve"> </w:t>
      </w:r>
      <w:r w:rsidR="00D365B4">
        <w:rPr>
          <w:rFonts w:ascii="Calibri" w:hAnsi="Calibri"/>
          <w:sz w:val="24"/>
          <w:szCs w:val="24"/>
        </w:rPr>
        <w:t>la</w:t>
      </w:r>
      <w:r w:rsidRPr="00CC58CA">
        <w:rPr>
          <w:rFonts w:ascii="Calibri" w:hAnsi="Calibri"/>
          <w:sz w:val="24"/>
          <w:szCs w:val="24"/>
        </w:rPr>
        <w:t xml:space="preserve"> Giunta </w:t>
      </w:r>
      <w:r w:rsidR="00D365B4">
        <w:rPr>
          <w:rFonts w:ascii="Calibri" w:hAnsi="Calibri"/>
          <w:sz w:val="24"/>
          <w:szCs w:val="24"/>
        </w:rPr>
        <w:t xml:space="preserve">Comunale </w:t>
      </w:r>
      <w:r w:rsidRPr="00CC58CA">
        <w:rPr>
          <w:rFonts w:ascii="Calibri" w:hAnsi="Calibri"/>
          <w:sz w:val="24"/>
          <w:szCs w:val="24"/>
        </w:rPr>
        <w:t xml:space="preserve">rimette al Consiglio </w:t>
      </w:r>
      <w:r w:rsidR="00D365B4">
        <w:rPr>
          <w:rFonts w:ascii="Calibri" w:hAnsi="Calibri"/>
          <w:sz w:val="24"/>
          <w:szCs w:val="24"/>
        </w:rPr>
        <w:t xml:space="preserve">Comunale </w:t>
      </w:r>
      <w:r w:rsidRPr="00CC58CA">
        <w:rPr>
          <w:rFonts w:ascii="Calibri" w:hAnsi="Calibri"/>
          <w:sz w:val="24"/>
          <w:szCs w:val="24"/>
        </w:rPr>
        <w:t>la consueta relazione annuale con la quale propone di fornire le proprie valutazioni di efficacia sull’azione condotta nel corso dell’esercizio 201</w:t>
      </w:r>
      <w:r w:rsidR="00D365B4">
        <w:rPr>
          <w:rFonts w:ascii="Calibri" w:hAnsi="Calibri"/>
          <w:sz w:val="24"/>
          <w:szCs w:val="24"/>
        </w:rPr>
        <w:t>7,</w:t>
      </w:r>
      <w:r w:rsidRPr="00CC58CA">
        <w:rPr>
          <w:rFonts w:ascii="Calibri" w:hAnsi="Calibri"/>
          <w:sz w:val="24"/>
          <w:szCs w:val="24"/>
        </w:rPr>
        <w:t xml:space="preserve"> proponendosi di evidenziare i risultati co</w:t>
      </w:r>
      <w:r w:rsidR="00D365B4">
        <w:rPr>
          <w:rFonts w:ascii="Calibri" w:hAnsi="Calibri"/>
          <w:sz w:val="24"/>
          <w:szCs w:val="24"/>
        </w:rPr>
        <w:t xml:space="preserve">nseguiti in termini finanziari ed </w:t>
      </w:r>
      <w:r w:rsidRPr="00CC58CA">
        <w:rPr>
          <w:rFonts w:ascii="Calibri" w:hAnsi="Calibri"/>
          <w:sz w:val="24"/>
          <w:szCs w:val="24"/>
        </w:rPr>
        <w:t>economico-patrimoniali</w:t>
      </w:r>
      <w:r w:rsidR="00D365B4">
        <w:rPr>
          <w:rFonts w:ascii="Calibri" w:hAnsi="Calibri"/>
          <w:sz w:val="24"/>
          <w:szCs w:val="24"/>
        </w:rPr>
        <w:t>,</w:t>
      </w:r>
      <w:r w:rsidRPr="00CC58CA">
        <w:rPr>
          <w:rFonts w:ascii="Calibri" w:hAnsi="Calibri"/>
          <w:sz w:val="24"/>
          <w:szCs w:val="24"/>
        </w:rPr>
        <w:t xml:space="preserve"> oltre che programmatici. </w:t>
      </w:r>
    </w:p>
    <w:p w:rsidR="0018133E" w:rsidRDefault="00023892" w:rsidP="007C49E2">
      <w:pPr>
        <w:autoSpaceDE w:val="0"/>
        <w:autoSpaceDN w:val="0"/>
        <w:adjustRightInd w:val="0"/>
        <w:spacing w:after="0" w:line="240" w:lineRule="auto"/>
        <w:jc w:val="both"/>
        <w:rPr>
          <w:rStyle w:val="Enfasicorsivo"/>
          <w:rFonts w:cs="Arial"/>
          <w:i w:val="0"/>
          <w:color w:val="auto"/>
          <w:sz w:val="24"/>
          <w:szCs w:val="24"/>
        </w:rPr>
      </w:pPr>
      <w:r>
        <w:rPr>
          <w:rStyle w:val="Enfasicorsivo"/>
          <w:rFonts w:cs="Arial"/>
          <w:i w:val="0"/>
          <w:color w:val="auto"/>
          <w:sz w:val="24"/>
          <w:szCs w:val="24"/>
        </w:rPr>
        <w:t>L</w:t>
      </w:r>
      <w:r w:rsidR="007C49E2" w:rsidRPr="00333F03">
        <w:rPr>
          <w:rStyle w:val="Enfasicorsivo"/>
          <w:rFonts w:cs="Arial"/>
          <w:i w:val="0"/>
          <w:color w:val="auto"/>
          <w:sz w:val="24"/>
          <w:szCs w:val="24"/>
        </w:rPr>
        <w:t>' attività amministrativa nel corso dell' anno 201</w:t>
      </w:r>
      <w:r w:rsidR="00D365B4">
        <w:rPr>
          <w:rStyle w:val="Enfasicorsivo"/>
          <w:rFonts w:cs="Arial"/>
          <w:i w:val="0"/>
          <w:color w:val="auto"/>
          <w:sz w:val="24"/>
          <w:szCs w:val="24"/>
        </w:rPr>
        <w:t>7</w:t>
      </w:r>
      <w:r w:rsidR="007C49E2" w:rsidRPr="00333F03">
        <w:rPr>
          <w:rStyle w:val="Enfasicorsivo"/>
          <w:rFonts w:cs="Arial"/>
          <w:i w:val="0"/>
          <w:color w:val="auto"/>
          <w:sz w:val="24"/>
          <w:szCs w:val="24"/>
        </w:rPr>
        <w:t xml:space="preserve"> è risultata conforme alle linee del bilancio di previsione </w:t>
      </w:r>
      <w:r w:rsidR="00D365B4">
        <w:rPr>
          <w:rStyle w:val="Enfasicorsivo"/>
          <w:rFonts w:cs="Arial"/>
          <w:i w:val="0"/>
          <w:color w:val="auto"/>
          <w:sz w:val="24"/>
          <w:szCs w:val="24"/>
        </w:rPr>
        <w:t>per il triennio</w:t>
      </w:r>
      <w:r w:rsidR="007C49E2" w:rsidRPr="00333F03">
        <w:rPr>
          <w:rStyle w:val="Enfasicorsivo"/>
          <w:rFonts w:cs="Arial"/>
          <w:i w:val="0"/>
          <w:color w:val="auto"/>
          <w:sz w:val="24"/>
          <w:szCs w:val="24"/>
        </w:rPr>
        <w:t xml:space="preserve"> </w:t>
      </w:r>
      <w:r w:rsidR="0018133E">
        <w:rPr>
          <w:rStyle w:val="Enfasicorsivo"/>
          <w:rFonts w:cs="Arial"/>
          <w:i w:val="0"/>
          <w:color w:val="auto"/>
          <w:sz w:val="24"/>
          <w:szCs w:val="24"/>
        </w:rPr>
        <w:t>201</w:t>
      </w:r>
      <w:r w:rsidR="00D365B4">
        <w:rPr>
          <w:rStyle w:val="Enfasicorsivo"/>
          <w:rFonts w:cs="Arial"/>
          <w:i w:val="0"/>
          <w:color w:val="auto"/>
          <w:sz w:val="24"/>
          <w:szCs w:val="24"/>
        </w:rPr>
        <w:t>7/</w:t>
      </w:r>
      <w:r w:rsidR="0018133E">
        <w:rPr>
          <w:rStyle w:val="Enfasicorsivo"/>
          <w:rFonts w:cs="Arial"/>
          <w:i w:val="0"/>
          <w:color w:val="auto"/>
          <w:sz w:val="24"/>
          <w:szCs w:val="24"/>
        </w:rPr>
        <w:t>201</w:t>
      </w:r>
      <w:r w:rsidR="00D365B4">
        <w:rPr>
          <w:rStyle w:val="Enfasicorsivo"/>
          <w:rFonts w:cs="Arial"/>
          <w:i w:val="0"/>
          <w:color w:val="auto"/>
          <w:sz w:val="24"/>
          <w:szCs w:val="24"/>
        </w:rPr>
        <w:t>9</w:t>
      </w:r>
      <w:r w:rsidR="0018133E">
        <w:rPr>
          <w:rStyle w:val="Enfasicorsivo"/>
          <w:rFonts w:cs="Arial"/>
          <w:i w:val="0"/>
          <w:color w:val="auto"/>
          <w:sz w:val="24"/>
          <w:szCs w:val="24"/>
        </w:rPr>
        <w:t xml:space="preserve"> </w:t>
      </w:r>
      <w:r w:rsidR="007C49E2" w:rsidRPr="00333F03">
        <w:rPr>
          <w:rStyle w:val="Enfasicorsivo"/>
          <w:rFonts w:cs="Arial"/>
          <w:i w:val="0"/>
          <w:color w:val="auto"/>
          <w:sz w:val="24"/>
          <w:szCs w:val="24"/>
        </w:rPr>
        <w:t>e coerente con gli obiettivi prefiss</w:t>
      </w:r>
      <w:r w:rsidR="00A52091">
        <w:rPr>
          <w:rStyle w:val="Enfasicorsivo"/>
          <w:rFonts w:cs="Arial"/>
          <w:i w:val="0"/>
          <w:color w:val="auto"/>
          <w:sz w:val="24"/>
          <w:szCs w:val="24"/>
        </w:rPr>
        <w:t>ati</w:t>
      </w:r>
      <w:r w:rsidR="0018133E">
        <w:rPr>
          <w:rStyle w:val="Enfasicorsivo"/>
          <w:rFonts w:cs="Arial"/>
          <w:i w:val="0"/>
          <w:color w:val="auto"/>
          <w:sz w:val="24"/>
          <w:szCs w:val="24"/>
        </w:rPr>
        <w:t xml:space="preserve"> e</w:t>
      </w:r>
      <w:r w:rsidR="00D365B4">
        <w:rPr>
          <w:rStyle w:val="Enfasicorsivo"/>
          <w:rFonts w:cs="Arial"/>
          <w:i w:val="0"/>
          <w:color w:val="auto"/>
          <w:sz w:val="24"/>
          <w:szCs w:val="24"/>
        </w:rPr>
        <w:t>d</w:t>
      </w:r>
      <w:r w:rsidR="002C7D94">
        <w:rPr>
          <w:rStyle w:val="Enfasicorsivo"/>
          <w:rFonts w:cs="Arial"/>
          <w:i w:val="0"/>
          <w:color w:val="auto"/>
          <w:sz w:val="24"/>
          <w:szCs w:val="24"/>
        </w:rPr>
        <w:t xml:space="preserve"> indicati nel</w:t>
      </w:r>
      <w:r w:rsidR="0018133E">
        <w:rPr>
          <w:rStyle w:val="Enfasicorsivo"/>
          <w:rFonts w:cs="Arial"/>
          <w:i w:val="0"/>
          <w:color w:val="auto"/>
          <w:sz w:val="24"/>
          <w:szCs w:val="24"/>
        </w:rPr>
        <w:t xml:space="preserve"> </w:t>
      </w:r>
      <w:proofErr w:type="spellStart"/>
      <w:r w:rsidR="0018133E">
        <w:rPr>
          <w:rStyle w:val="Enfasicorsivo"/>
          <w:rFonts w:cs="Arial"/>
          <w:i w:val="0"/>
          <w:color w:val="auto"/>
          <w:sz w:val="24"/>
          <w:szCs w:val="24"/>
        </w:rPr>
        <w:t>D</w:t>
      </w:r>
      <w:r w:rsidR="00D365B4">
        <w:rPr>
          <w:rStyle w:val="Enfasicorsivo"/>
          <w:rFonts w:cs="Arial"/>
          <w:i w:val="0"/>
          <w:color w:val="auto"/>
          <w:sz w:val="24"/>
          <w:szCs w:val="24"/>
        </w:rPr>
        <w:t>.</w:t>
      </w:r>
      <w:r w:rsidR="0018133E">
        <w:rPr>
          <w:rStyle w:val="Enfasicorsivo"/>
          <w:rFonts w:cs="Arial"/>
          <w:i w:val="0"/>
          <w:color w:val="auto"/>
          <w:sz w:val="24"/>
          <w:szCs w:val="24"/>
        </w:rPr>
        <w:t>u</w:t>
      </w:r>
      <w:r w:rsidR="00D365B4">
        <w:rPr>
          <w:rStyle w:val="Enfasicorsivo"/>
          <w:rFonts w:cs="Arial"/>
          <w:i w:val="0"/>
          <w:color w:val="auto"/>
          <w:sz w:val="24"/>
          <w:szCs w:val="24"/>
        </w:rPr>
        <w:t>.</w:t>
      </w:r>
      <w:r w:rsidR="0018133E">
        <w:rPr>
          <w:rStyle w:val="Enfasicorsivo"/>
          <w:rFonts w:cs="Arial"/>
          <w:i w:val="0"/>
          <w:color w:val="auto"/>
          <w:sz w:val="24"/>
          <w:szCs w:val="24"/>
        </w:rPr>
        <w:t>p</w:t>
      </w:r>
      <w:r w:rsidR="00D365B4">
        <w:rPr>
          <w:rStyle w:val="Enfasicorsivo"/>
          <w:rFonts w:cs="Arial"/>
          <w:i w:val="0"/>
          <w:color w:val="auto"/>
          <w:sz w:val="24"/>
          <w:szCs w:val="24"/>
        </w:rPr>
        <w:t>.</w:t>
      </w:r>
      <w:proofErr w:type="spellEnd"/>
      <w:r w:rsidR="0018133E">
        <w:rPr>
          <w:rStyle w:val="Enfasicorsivo"/>
          <w:rFonts w:cs="Arial"/>
          <w:i w:val="0"/>
          <w:color w:val="auto"/>
          <w:sz w:val="24"/>
          <w:szCs w:val="24"/>
        </w:rPr>
        <w:t xml:space="preserve"> 201</w:t>
      </w:r>
      <w:r w:rsidR="00D365B4">
        <w:rPr>
          <w:rStyle w:val="Enfasicorsivo"/>
          <w:rFonts w:cs="Arial"/>
          <w:i w:val="0"/>
          <w:color w:val="auto"/>
          <w:sz w:val="24"/>
          <w:szCs w:val="24"/>
        </w:rPr>
        <w:t>7/</w:t>
      </w:r>
      <w:r w:rsidR="0018133E">
        <w:rPr>
          <w:rStyle w:val="Enfasicorsivo"/>
          <w:rFonts w:cs="Arial"/>
          <w:i w:val="0"/>
          <w:color w:val="auto"/>
          <w:sz w:val="24"/>
          <w:szCs w:val="24"/>
        </w:rPr>
        <w:t>201</w:t>
      </w:r>
      <w:r w:rsidR="00D365B4">
        <w:rPr>
          <w:rStyle w:val="Enfasicorsivo"/>
          <w:rFonts w:cs="Arial"/>
          <w:i w:val="0"/>
          <w:color w:val="auto"/>
          <w:sz w:val="24"/>
          <w:szCs w:val="24"/>
        </w:rPr>
        <w:t>9</w:t>
      </w:r>
      <w:r w:rsidR="002C7D94">
        <w:rPr>
          <w:rStyle w:val="Enfasicorsivo"/>
          <w:rFonts w:cs="Arial"/>
          <w:i w:val="0"/>
          <w:color w:val="auto"/>
          <w:sz w:val="24"/>
          <w:szCs w:val="24"/>
        </w:rPr>
        <w:t xml:space="preserve"> e relativa nota di aggiornamento</w:t>
      </w:r>
      <w:r w:rsidR="007C49E2" w:rsidRPr="00333F03">
        <w:rPr>
          <w:rStyle w:val="Enfasicorsivo"/>
          <w:rFonts w:cs="Arial"/>
          <w:i w:val="0"/>
          <w:color w:val="auto"/>
          <w:sz w:val="24"/>
          <w:szCs w:val="24"/>
        </w:rPr>
        <w:t xml:space="preserve">. </w:t>
      </w:r>
    </w:p>
    <w:p w:rsidR="007C49E2" w:rsidRDefault="00B04256" w:rsidP="007C49E2">
      <w:pPr>
        <w:autoSpaceDE w:val="0"/>
        <w:autoSpaceDN w:val="0"/>
        <w:adjustRightInd w:val="0"/>
        <w:spacing w:after="0" w:line="240" w:lineRule="auto"/>
        <w:jc w:val="both"/>
        <w:rPr>
          <w:rStyle w:val="Enfasicorsivo"/>
          <w:rFonts w:cs="Arial"/>
          <w:i w:val="0"/>
          <w:color w:val="auto"/>
          <w:sz w:val="24"/>
          <w:szCs w:val="24"/>
        </w:rPr>
      </w:pPr>
      <w:r>
        <w:rPr>
          <w:rStyle w:val="Enfasicorsivo"/>
          <w:rFonts w:cs="Arial"/>
          <w:i w:val="0"/>
          <w:color w:val="auto"/>
          <w:sz w:val="24"/>
          <w:szCs w:val="24"/>
        </w:rPr>
        <w:t>I</w:t>
      </w:r>
      <w:r w:rsidR="007C49E2" w:rsidRPr="00333F03">
        <w:rPr>
          <w:rStyle w:val="Enfasicorsivo"/>
          <w:rFonts w:cs="Arial"/>
          <w:i w:val="0"/>
          <w:color w:val="auto"/>
          <w:sz w:val="24"/>
          <w:szCs w:val="24"/>
        </w:rPr>
        <w:t>l profilo complessivo della gestione finanziaria dell'Ente non ha evidenziato particolari criticità</w:t>
      </w:r>
      <w:r w:rsidR="004E129B">
        <w:rPr>
          <w:rStyle w:val="Enfasicorsivo"/>
          <w:rFonts w:cs="Arial"/>
          <w:i w:val="0"/>
          <w:color w:val="auto"/>
          <w:sz w:val="24"/>
          <w:szCs w:val="24"/>
        </w:rPr>
        <w:t>.</w:t>
      </w:r>
    </w:p>
    <w:p w:rsidR="00A92A81" w:rsidRDefault="00A92A81" w:rsidP="007C49E2">
      <w:pPr>
        <w:autoSpaceDE w:val="0"/>
        <w:autoSpaceDN w:val="0"/>
        <w:adjustRightInd w:val="0"/>
        <w:spacing w:after="0" w:line="240" w:lineRule="auto"/>
        <w:jc w:val="both"/>
        <w:rPr>
          <w:rStyle w:val="Enfasicorsivo"/>
          <w:rFonts w:cs="Arial"/>
          <w:i w:val="0"/>
          <w:color w:val="auto"/>
          <w:sz w:val="24"/>
          <w:szCs w:val="24"/>
        </w:rPr>
      </w:pPr>
    </w:p>
    <w:p w:rsidR="00910BB0" w:rsidRDefault="00A92A81" w:rsidP="007C49E2">
      <w:pPr>
        <w:autoSpaceDE w:val="0"/>
        <w:autoSpaceDN w:val="0"/>
        <w:adjustRightInd w:val="0"/>
        <w:spacing w:after="0" w:line="240" w:lineRule="auto"/>
        <w:jc w:val="both"/>
        <w:rPr>
          <w:rStyle w:val="Enfasicorsivo"/>
          <w:rFonts w:cs="Arial"/>
          <w:i w:val="0"/>
          <w:color w:val="auto"/>
          <w:sz w:val="24"/>
          <w:szCs w:val="24"/>
        </w:rPr>
      </w:pPr>
      <w:r>
        <w:rPr>
          <w:rStyle w:val="Enfasicorsivo"/>
          <w:rFonts w:cs="Arial"/>
          <w:i w:val="0"/>
          <w:color w:val="auto"/>
          <w:sz w:val="24"/>
          <w:szCs w:val="24"/>
        </w:rPr>
        <w:t>Nel corso dell’anno 201</w:t>
      </w:r>
      <w:r w:rsidR="00D365B4">
        <w:rPr>
          <w:rStyle w:val="Enfasicorsivo"/>
          <w:rFonts w:cs="Arial"/>
          <w:i w:val="0"/>
          <w:color w:val="auto"/>
          <w:sz w:val="24"/>
          <w:szCs w:val="24"/>
        </w:rPr>
        <w:t>7</w:t>
      </w:r>
      <w:r>
        <w:rPr>
          <w:rStyle w:val="Enfasicorsivo"/>
          <w:rFonts w:cs="Arial"/>
          <w:i w:val="0"/>
          <w:color w:val="auto"/>
          <w:sz w:val="24"/>
          <w:szCs w:val="24"/>
        </w:rPr>
        <w:t xml:space="preserve"> </w:t>
      </w:r>
      <w:r w:rsidR="00910BB0">
        <w:rPr>
          <w:rStyle w:val="Enfasicorsivo"/>
          <w:rFonts w:cs="Arial"/>
          <w:i w:val="0"/>
          <w:color w:val="auto"/>
          <w:sz w:val="24"/>
          <w:szCs w:val="24"/>
        </w:rPr>
        <w:t>con delibera</w:t>
      </w:r>
      <w:r w:rsidR="00D365B4">
        <w:rPr>
          <w:rStyle w:val="Enfasicorsivo"/>
          <w:rFonts w:cs="Arial"/>
          <w:i w:val="0"/>
          <w:color w:val="auto"/>
          <w:sz w:val="24"/>
          <w:szCs w:val="24"/>
        </w:rPr>
        <w:t>zione</w:t>
      </w:r>
      <w:r w:rsidR="00910BB0">
        <w:rPr>
          <w:rStyle w:val="Enfasicorsivo"/>
          <w:rFonts w:cs="Arial"/>
          <w:i w:val="0"/>
          <w:color w:val="auto"/>
          <w:sz w:val="24"/>
          <w:szCs w:val="24"/>
        </w:rPr>
        <w:t xml:space="preserve"> di </w:t>
      </w:r>
      <w:r w:rsidR="00D365B4">
        <w:rPr>
          <w:rStyle w:val="Enfasicorsivo"/>
          <w:rFonts w:cs="Arial"/>
          <w:i w:val="0"/>
          <w:color w:val="auto"/>
          <w:sz w:val="24"/>
          <w:szCs w:val="24"/>
        </w:rPr>
        <w:t>C</w:t>
      </w:r>
      <w:r w:rsidR="00910BB0">
        <w:rPr>
          <w:rStyle w:val="Enfasicorsivo"/>
          <w:rFonts w:cs="Arial"/>
          <w:i w:val="0"/>
          <w:color w:val="auto"/>
          <w:sz w:val="24"/>
          <w:szCs w:val="24"/>
        </w:rPr>
        <w:t xml:space="preserve">onsiglio </w:t>
      </w:r>
      <w:r w:rsidR="00D365B4">
        <w:rPr>
          <w:rStyle w:val="Enfasicorsivo"/>
          <w:rFonts w:cs="Arial"/>
          <w:i w:val="0"/>
          <w:color w:val="auto"/>
          <w:sz w:val="24"/>
          <w:szCs w:val="24"/>
        </w:rPr>
        <w:t xml:space="preserve">Comunale </w:t>
      </w:r>
      <w:r w:rsidR="00910BB0">
        <w:rPr>
          <w:rStyle w:val="Enfasicorsivo"/>
          <w:rFonts w:cs="Arial"/>
          <w:i w:val="0"/>
          <w:color w:val="auto"/>
          <w:sz w:val="24"/>
          <w:szCs w:val="24"/>
        </w:rPr>
        <w:t>n.</w:t>
      </w:r>
      <w:r w:rsidR="00D365B4">
        <w:rPr>
          <w:rStyle w:val="Enfasicorsivo"/>
          <w:rFonts w:cs="Arial"/>
          <w:i w:val="0"/>
          <w:color w:val="auto"/>
          <w:sz w:val="24"/>
          <w:szCs w:val="24"/>
        </w:rPr>
        <w:t xml:space="preserve"> 27</w:t>
      </w:r>
      <w:r w:rsidR="00805CD3">
        <w:rPr>
          <w:rStyle w:val="Enfasicorsivo"/>
          <w:rFonts w:cs="Arial"/>
          <w:i w:val="0"/>
          <w:color w:val="auto"/>
          <w:sz w:val="24"/>
          <w:szCs w:val="24"/>
        </w:rPr>
        <w:t xml:space="preserve"> del </w:t>
      </w:r>
      <w:r w:rsidR="00D365B4">
        <w:rPr>
          <w:rStyle w:val="Enfasicorsivo"/>
          <w:rFonts w:cs="Arial"/>
          <w:i w:val="0"/>
          <w:color w:val="auto"/>
          <w:sz w:val="24"/>
          <w:szCs w:val="24"/>
        </w:rPr>
        <w:t>2</w:t>
      </w:r>
      <w:r w:rsidR="00805CD3">
        <w:rPr>
          <w:rStyle w:val="Enfasicorsivo"/>
          <w:rFonts w:cs="Arial"/>
          <w:i w:val="0"/>
          <w:color w:val="auto"/>
          <w:sz w:val="24"/>
          <w:szCs w:val="24"/>
        </w:rPr>
        <w:t xml:space="preserve">7 </w:t>
      </w:r>
      <w:r w:rsidR="00D365B4">
        <w:rPr>
          <w:rStyle w:val="Enfasicorsivo"/>
          <w:rFonts w:cs="Arial"/>
          <w:i w:val="0"/>
          <w:color w:val="auto"/>
          <w:sz w:val="24"/>
          <w:szCs w:val="24"/>
        </w:rPr>
        <w:t>giugno</w:t>
      </w:r>
      <w:r w:rsidR="00805CD3">
        <w:rPr>
          <w:rStyle w:val="Enfasicorsivo"/>
          <w:rFonts w:cs="Arial"/>
          <w:i w:val="0"/>
          <w:color w:val="auto"/>
          <w:sz w:val="24"/>
          <w:szCs w:val="24"/>
        </w:rPr>
        <w:t xml:space="preserve"> 201</w:t>
      </w:r>
      <w:r w:rsidR="00D365B4">
        <w:rPr>
          <w:rStyle w:val="Enfasicorsivo"/>
          <w:rFonts w:cs="Arial"/>
          <w:i w:val="0"/>
          <w:color w:val="auto"/>
          <w:sz w:val="24"/>
          <w:szCs w:val="24"/>
        </w:rPr>
        <w:t>7 è stata applicata</w:t>
      </w:r>
      <w:r w:rsidR="00910BB0">
        <w:rPr>
          <w:rStyle w:val="Enfasicorsivo"/>
          <w:rFonts w:cs="Arial"/>
          <w:i w:val="0"/>
          <w:color w:val="auto"/>
          <w:sz w:val="24"/>
          <w:szCs w:val="24"/>
        </w:rPr>
        <w:t xml:space="preserve"> quota parte dell’avanzo di amministrazione 201</w:t>
      </w:r>
      <w:r w:rsidR="00D365B4">
        <w:rPr>
          <w:rStyle w:val="Enfasicorsivo"/>
          <w:rFonts w:cs="Arial"/>
          <w:i w:val="0"/>
          <w:color w:val="auto"/>
          <w:sz w:val="24"/>
          <w:szCs w:val="24"/>
        </w:rPr>
        <w:t>6</w:t>
      </w:r>
      <w:r w:rsidR="00910BB0">
        <w:rPr>
          <w:rStyle w:val="Enfasicorsivo"/>
          <w:rFonts w:cs="Arial"/>
          <w:i w:val="0"/>
          <w:color w:val="auto"/>
          <w:sz w:val="24"/>
          <w:szCs w:val="24"/>
        </w:rPr>
        <w:t xml:space="preserve"> destinato agli investimenti</w:t>
      </w:r>
      <w:r w:rsidR="00311CEC">
        <w:rPr>
          <w:rStyle w:val="Enfasicorsivo"/>
          <w:rFonts w:cs="Arial"/>
          <w:i w:val="0"/>
          <w:color w:val="auto"/>
          <w:sz w:val="24"/>
          <w:szCs w:val="24"/>
        </w:rPr>
        <w:t>,</w:t>
      </w:r>
      <w:r w:rsidR="00910BB0">
        <w:rPr>
          <w:rStyle w:val="Enfasicorsivo"/>
          <w:rFonts w:cs="Arial"/>
          <w:i w:val="0"/>
          <w:color w:val="auto"/>
          <w:sz w:val="24"/>
          <w:szCs w:val="24"/>
        </w:rPr>
        <w:t xml:space="preserve"> </w:t>
      </w:r>
      <w:r w:rsidR="00D365B4">
        <w:rPr>
          <w:rStyle w:val="Enfasicorsivo"/>
          <w:rFonts w:cs="Arial"/>
          <w:i w:val="0"/>
          <w:color w:val="auto"/>
          <w:sz w:val="24"/>
          <w:szCs w:val="24"/>
        </w:rPr>
        <w:t>per</w:t>
      </w:r>
      <w:r w:rsidR="00910BB0">
        <w:rPr>
          <w:rStyle w:val="Enfasicorsivo"/>
          <w:rFonts w:cs="Arial"/>
          <w:i w:val="0"/>
          <w:color w:val="auto"/>
          <w:sz w:val="24"/>
          <w:szCs w:val="24"/>
        </w:rPr>
        <w:t xml:space="preserve"> </w:t>
      </w:r>
      <w:proofErr w:type="spellStart"/>
      <w:r w:rsidR="00910BB0">
        <w:rPr>
          <w:rStyle w:val="Enfasicorsivo"/>
          <w:rFonts w:cs="Arial"/>
          <w:i w:val="0"/>
          <w:color w:val="auto"/>
          <w:sz w:val="24"/>
          <w:szCs w:val="24"/>
        </w:rPr>
        <w:t>€</w:t>
      </w:r>
      <w:r w:rsidR="00D365B4">
        <w:rPr>
          <w:rStyle w:val="Enfasicorsivo"/>
          <w:rFonts w:cs="Arial"/>
          <w:i w:val="0"/>
          <w:color w:val="auto"/>
          <w:sz w:val="24"/>
          <w:szCs w:val="24"/>
        </w:rPr>
        <w:t>uro</w:t>
      </w:r>
      <w:proofErr w:type="spellEnd"/>
      <w:r w:rsidR="00D365B4">
        <w:rPr>
          <w:rStyle w:val="Enfasicorsivo"/>
          <w:rFonts w:cs="Arial"/>
          <w:i w:val="0"/>
          <w:color w:val="auto"/>
          <w:sz w:val="24"/>
          <w:szCs w:val="24"/>
        </w:rPr>
        <w:t xml:space="preserve"> 51.000</w:t>
      </w:r>
      <w:r w:rsidR="008B6B64">
        <w:rPr>
          <w:rStyle w:val="Enfasicorsivo"/>
          <w:rFonts w:cs="Arial"/>
          <w:i w:val="0"/>
          <w:color w:val="auto"/>
          <w:sz w:val="24"/>
          <w:szCs w:val="24"/>
        </w:rPr>
        <w:t>,</w:t>
      </w:r>
      <w:r w:rsidR="00D365B4">
        <w:rPr>
          <w:rStyle w:val="Enfasicorsivo"/>
          <w:rFonts w:cs="Arial"/>
          <w:i w:val="0"/>
          <w:color w:val="auto"/>
          <w:sz w:val="24"/>
          <w:szCs w:val="24"/>
        </w:rPr>
        <w:t>00</w:t>
      </w:r>
      <w:r w:rsidR="008B6B64">
        <w:rPr>
          <w:rStyle w:val="Enfasicorsivo"/>
          <w:rFonts w:cs="Arial"/>
          <w:i w:val="0"/>
          <w:color w:val="auto"/>
          <w:sz w:val="24"/>
          <w:szCs w:val="24"/>
        </w:rPr>
        <w:t xml:space="preserve"> </w:t>
      </w:r>
      <w:r w:rsidR="00311CEC">
        <w:rPr>
          <w:rStyle w:val="Enfasicorsivo"/>
          <w:rFonts w:cs="Arial"/>
          <w:i w:val="0"/>
          <w:color w:val="auto"/>
          <w:sz w:val="24"/>
          <w:szCs w:val="24"/>
        </w:rPr>
        <w:t>a finanziamento dell</w:t>
      </w:r>
      <w:r w:rsidR="00910BB0">
        <w:rPr>
          <w:rStyle w:val="Enfasicorsivo"/>
          <w:rFonts w:cs="Arial"/>
          <w:i w:val="0"/>
          <w:color w:val="auto"/>
          <w:sz w:val="24"/>
          <w:szCs w:val="24"/>
        </w:rPr>
        <w:t>e seguenti spese di investimento:</w:t>
      </w:r>
    </w:p>
    <w:p w:rsidR="008B6B64" w:rsidRDefault="008B6B64" w:rsidP="007C49E2">
      <w:pPr>
        <w:autoSpaceDE w:val="0"/>
        <w:autoSpaceDN w:val="0"/>
        <w:adjustRightInd w:val="0"/>
        <w:spacing w:after="0" w:line="240" w:lineRule="auto"/>
        <w:jc w:val="both"/>
        <w:rPr>
          <w:rStyle w:val="Enfasicorsivo"/>
          <w:rFonts w:cs="Arial"/>
          <w:i w:val="0"/>
          <w:color w:val="auto"/>
          <w:sz w:val="24"/>
          <w:szCs w:val="24"/>
        </w:rPr>
      </w:pPr>
    </w:p>
    <w:p w:rsidR="00595AB6" w:rsidRDefault="002F0589" w:rsidP="00DF13B1">
      <w:pPr>
        <w:autoSpaceDE w:val="0"/>
        <w:autoSpaceDN w:val="0"/>
        <w:adjustRightInd w:val="0"/>
        <w:spacing w:after="0" w:line="240" w:lineRule="auto"/>
        <w:jc w:val="center"/>
        <w:rPr>
          <w:rStyle w:val="Enfasicorsivo"/>
          <w:rFonts w:cs="Arial"/>
          <w:i w:val="0"/>
          <w:color w:val="auto"/>
          <w:sz w:val="24"/>
          <w:szCs w:val="24"/>
        </w:rPr>
      </w:pPr>
      <w:r w:rsidRPr="003265FD">
        <w:rPr>
          <w:rStyle w:val="Enfasicorsivo"/>
          <w:rFonts w:cs="Arial"/>
          <w:i w:val="0"/>
          <w:color w:val="auto"/>
          <w:sz w:val="24"/>
          <w:szCs w:val="24"/>
        </w:rPr>
        <w:object w:dxaOrig="8956" w:dyaOrig="1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1pt;height:103.1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Excel.Sheet.8" ShapeID="_x0000_i1025" DrawAspect="Content" ObjectID="_1585127753" r:id="rId7"/>
        </w:object>
      </w:r>
    </w:p>
    <w:p w:rsidR="00595AB6" w:rsidRDefault="00595AB6" w:rsidP="007C49E2">
      <w:pPr>
        <w:autoSpaceDE w:val="0"/>
        <w:autoSpaceDN w:val="0"/>
        <w:adjustRightInd w:val="0"/>
        <w:spacing w:after="0" w:line="240" w:lineRule="auto"/>
        <w:jc w:val="both"/>
        <w:rPr>
          <w:rStyle w:val="Enfasicorsivo"/>
          <w:rFonts w:cs="Arial"/>
          <w:i w:val="0"/>
          <w:color w:val="auto"/>
          <w:sz w:val="24"/>
          <w:szCs w:val="24"/>
        </w:rPr>
      </w:pPr>
    </w:p>
    <w:p w:rsidR="00311CEC" w:rsidRDefault="00311CEC" w:rsidP="00EE08D0">
      <w:pPr>
        <w:tabs>
          <w:tab w:val="left" w:pos="1080"/>
        </w:tabs>
        <w:spacing w:line="240" w:lineRule="auto"/>
        <w:ind w:right="-2"/>
        <w:jc w:val="both"/>
        <w:rPr>
          <w:sz w:val="24"/>
          <w:szCs w:val="24"/>
        </w:rPr>
      </w:pPr>
      <w:r>
        <w:rPr>
          <w:sz w:val="24"/>
          <w:szCs w:val="24"/>
        </w:rPr>
        <w:t xml:space="preserve">Il predetto importo complessivo di </w:t>
      </w:r>
      <w:proofErr w:type="spellStart"/>
      <w:r>
        <w:rPr>
          <w:sz w:val="24"/>
          <w:szCs w:val="24"/>
        </w:rPr>
        <w:t>€uro</w:t>
      </w:r>
      <w:proofErr w:type="spellEnd"/>
      <w:r>
        <w:rPr>
          <w:sz w:val="24"/>
          <w:szCs w:val="24"/>
        </w:rPr>
        <w:t xml:space="preserve"> 51.000,00 confluisce nuovamente in avanzo, in quanto al 31.12.2017 non sono stati assunti impegni di spesa sui capitoli finanziati </w:t>
      </w:r>
      <w:r w:rsidR="002C7D94">
        <w:rPr>
          <w:sz w:val="24"/>
          <w:szCs w:val="24"/>
        </w:rPr>
        <w:t>da</w:t>
      </w:r>
      <w:r>
        <w:rPr>
          <w:sz w:val="24"/>
          <w:szCs w:val="24"/>
        </w:rPr>
        <w:t xml:space="preserve"> quota parte dell’avanzo destinato 2016. </w:t>
      </w:r>
    </w:p>
    <w:p w:rsidR="001B3CA6" w:rsidRDefault="00311CEC" w:rsidP="00EE08D0">
      <w:pPr>
        <w:tabs>
          <w:tab w:val="left" w:pos="1080"/>
        </w:tabs>
        <w:spacing w:line="240" w:lineRule="auto"/>
        <w:ind w:right="-2"/>
        <w:jc w:val="both"/>
        <w:rPr>
          <w:b/>
          <w:color w:val="000000"/>
          <w:sz w:val="24"/>
          <w:szCs w:val="24"/>
        </w:rPr>
      </w:pPr>
      <w:r>
        <w:rPr>
          <w:sz w:val="24"/>
          <w:szCs w:val="24"/>
        </w:rPr>
        <w:t>L</w:t>
      </w:r>
      <w:r w:rsidR="00F8241C" w:rsidRPr="00F8241C">
        <w:rPr>
          <w:sz w:val="24"/>
          <w:szCs w:val="24"/>
        </w:rPr>
        <w:t xml:space="preserve">’applicazione dei principi del nuovo ordinamento contabile, che non consentono la conservazione a residuo di impegni di spesa afferenti ad obbligazioni </w:t>
      </w:r>
      <w:r w:rsidR="002C7D94">
        <w:rPr>
          <w:sz w:val="24"/>
          <w:szCs w:val="24"/>
        </w:rPr>
        <w:t xml:space="preserve">giuridiche </w:t>
      </w:r>
      <w:r w:rsidR="00F8241C" w:rsidRPr="00F8241C">
        <w:rPr>
          <w:sz w:val="24"/>
          <w:szCs w:val="24"/>
        </w:rPr>
        <w:t xml:space="preserve">non scadute, salvo le eccezioni di legge, </w:t>
      </w:r>
      <w:r>
        <w:rPr>
          <w:sz w:val="24"/>
          <w:szCs w:val="24"/>
        </w:rPr>
        <w:t>permettono</w:t>
      </w:r>
      <w:r w:rsidR="00F8241C" w:rsidRPr="00F8241C">
        <w:rPr>
          <w:sz w:val="24"/>
          <w:szCs w:val="24"/>
        </w:rPr>
        <w:t xml:space="preserve"> per</w:t>
      </w:r>
      <w:r>
        <w:rPr>
          <w:sz w:val="24"/>
          <w:szCs w:val="24"/>
        </w:rPr>
        <w:t>ò,</w:t>
      </w:r>
      <w:r w:rsidR="00F8241C" w:rsidRPr="00F8241C">
        <w:rPr>
          <w:sz w:val="24"/>
          <w:szCs w:val="24"/>
        </w:rPr>
        <w:t xml:space="preserve"> attraverso la </w:t>
      </w:r>
      <w:r>
        <w:rPr>
          <w:sz w:val="24"/>
          <w:szCs w:val="24"/>
        </w:rPr>
        <w:t>revisione ordinaria dei residui,</w:t>
      </w:r>
      <w:r w:rsidR="00F8241C" w:rsidRPr="00F8241C">
        <w:rPr>
          <w:sz w:val="24"/>
          <w:szCs w:val="24"/>
        </w:rPr>
        <w:t xml:space="preserve"> di </w:t>
      </w:r>
      <w:proofErr w:type="spellStart"/>
      <w:r w:rsidR="00F8241C" w:rsidRPr="00F8241C">
        <w:rPr>
          <w:sz w:val="24"/>
          <w:szCs w:val="24"/>
        </w:rPr>
        <w:t>reimputare</w:t>
      </w:r>
      <w:proofErr w:type="spellEnd"/>
      <w:r w:rsidR="00F8241C" w:rsidRPr="00F8241C">
        <w:rPr>
          <w:sz w:val="24"/>
          <w:szCs w:val="24"/>
        </w:rPr>
        <w:t xml:space="preserve"> ai pertinenti esercizi successivi le somme corrispondenti a spese la cui obbligazione giuridica non sia stata perfezionata entro lo stesso termine. Lo strumento contabile che consente questa operazione</w:t>
      </w:r>
      <w:r w:rsidR="00F8241C">
        <w:rPr>
          <w:sz w:val="24"/>
          <w:szCs w:val="24"/>
        </w:rPr>
        <w:t xml:space="preserve"> </w:t>
      </w:r>
      <w:r>
        <w:rPr>
          <w:sz w:val="24"/>
          <w:szCs w:val="24"/>
        </w:rPr>
        <w:t>è</w:t>
      </w:r>
      <w:r w:rsidR="00F8241C" w:rsidRPr="00F8241C">
        <w:rPr>
          <w:sz w:val="24"/>
          <w:szCs w:val="24"/>
        </w:rPr>
        <w:t xml:space="preserve"> individuato nell’iscrizione a bilancio dei fondi pluriennali vincolati sia di entrata che di spesa, sommati alla eventuale reimputazione agli esercizi successivi di entrate a finanziamento delle stesse spese </w:t>
      </w:r>
      <w:proofErr w:type="spellStart"/>
      <w:r w:rsidR="00F8241C" w:rsidRPr="00F8241C">
        <w:rPr>
          <w:sz w:val="24"/>
          <w:szCs w:val="24"/>
        </w:rPr>
        <w:t>reimputate</w:t>
      </w:r>
      <w:proofErr w:type="spellEnd"/>
      <w:r w:rsidR="00F8241C" w:rsidRPr="00F8241C">
        <w:rPr>
          <w:sz w:val="24"/>
          <w:szCs w:val="24"/>
        </w:rPr>
        <w:t>.</w:t>
      </w:r>
    </w:p>
    <w:p w:rsidR="0042320E" w:rsidRDefault="0042320E" w:rsidP="0042320E">
      <w:pPr>
        <w:autoSpaceDE w:val="0"/>
        <w:autoSpaceDN w:val="0"/>
        <w:adjustRightInd w:val="0"/>
        <w:spacing w:after="0" w:line="240" w:lineRule="auto"/>
        <w:jc w:val="both"/>
        <w:rPr>
          <w:b/>
          <w:color w:val="000000"/>
          <w:sz w:val="24"/>
          <w:szCs w:val="24"/>
        </w:rPr>
      </w:pPr>
      <w:r w:rsidRPr="007A23B1">
        <w:rPr>
          <w:b/>
          <w:color w:val="000000"/>
          <w:sz w:val="24"/>
          <w:szCs w:val="24"/>
        </w:rPr>
        <w:lastRenderedPageBreak/>
        <w:t>RISULTAT</w:t>
      </w:r>
      <w:r w:rsidR="00695F5D">
        <w:rPr>
          <w:b/>
          <w:color w:val="000000"/>
          <w:sz w:val="24"/>
          <w:szCs w:val="24"/>
        </w:rPr>
        <w:t>O</w:t>
      </w:r>
      <w:r w:rsidRPr="007A23B1">
        <w:rPr>
          <w:b/>
          <w:color w:val="000000"/>
          <w:sz w:val="24"/>
          <w:szCs w:val="24"/>
        </w:rPr>
        <w:t xml:space="preserve"> DELLA GESTIONE </w:t>
      </w:r>
      <w:r w:rsidR="00311CEC">
        <w:rPr>
          <w:b/>
          <w:color w:val="000000"/>
          <w:sz w:val="24"/>
          <w:szCs w:val="24"/>
        </w:rPr>
        <w:t>2017.</w:t>
      </w:r>
    </w:p>
    <w:p w:rsidR="0011726B" w:rsidRDefault="0011726B" w:rsidP="0042320E">
      <w:pPr>
        <w:autoSpaceDE w:val="0"/>
        <w:autoSpaceDN w:val="0"/>
        <w:adjustRightInd w:val="0"/>
        <w:spacing w:after="0" w:line="240" w:lineRule="auto"/>
        <w:jc w:val="both"/>
        <w:rPr>
          <w:color w:val="000000"/>
          <w:sz w:val="24"/>
          <w:szCs w:val="24"/>
        </w:rPr>
      </w:pPr>
    </w:p>
    <w:p w:rsidR="00805CD3" w:rsidRDefault="001B3CA6" w:rsidP="0042320E">
      <w:pPr>
        <w:autoSpaceDE w:val="0"/>
        <w:autoSpaceDN w:val="0"/>
        <w:adjustRightInd w:val="0"/>
        <w:spacing w:after="0" w:line="240" w:lineRule="auto"/>
        <w:jc w:val="both"/>
        <w:rPr>
          <w:bCs/>
          <w:color w:val="000000"/>
          <w:sz w:val="24"/>
          <w:szCs w:val="24"/>
        </w:rPr>
      </w:pPr>
      <w:r>
        <w:rPr>
          <w:bCs/>
          <w:color w:val="000000"/>
          <w:sz w:val="24"/>
          <w:szCs w:val="24"/>
        </w:rPr>
        <w:t>I</w:t>
      </w:r>
      <w:r w:rsidR="0042320E" w:rsidRPr="00082E59">
        <w:rPr>
          <w:bCs/>
          <w:color w:val="000000"/>
          <w:sz w:val="24"/>
          <w:szCs w:val="24"/>
        </w:rPr>
        <w:t>l rendiconto 201</w:t>
      </w:r>
      <w:r w:rsidR="00311CEC">
        <w:rPr>
          <w:bCs/>
          <w:color w:val="000000"/>
          <w:sz w:val="24"/>
          <w:szCs w:val="24"/>
        </w:rPr>
        <w:t>7</w:t>
      </w:r>
      <w:r>
        <w:rPr>
          <w:bCs/>
          <w:color w:val="000000"/>
          <w:sz w:val="24"/>
          <w:szCs w:val="24"/>
        </w:rPr>
        <w:t xml:space="preserve"> </w:t>
      </w:r>
      <w:r w:rsidR="0042320E" w:rsidRPr="00082E59">
        <w:rPr>
          <w:bCs/>
          <w:color w:val="000000"/>
          <w:sz w:val="24"/>
          <w:szCs w:val="24"/>
        </w:rPr>
        <w:t xml:space="preserve">si chiude con </w:t>
      </w:r>
      <w:r w:rsidR="0042320E" w:rsidRPr="00805CD3">
        <w:rPr>
          <w:bCs/>
          <w:color w:val="000000"/>
          <w:sz w:val="24"/>
          <w:szCs w:val="24"/>
        </w:rPr>
        <w:t>avanzo di amministrazione</w:t>
      </w:r>
      <w:r w:rsidR="00805CD3" w:rsidRPr="00805CD3">
        <w:rPr>
          <w:bCs/>
          <w:color w:val="000000"/>
          <w:sz w:val="24"/>
          <w:szCs w:val="24"/>
        </w:rPr>
        <w:t xml:space="preserve"> pari </w:t>
      </w:r>
      <w:r w:rsidR="002C7D94">
        <w:rPr>
          <w:bCs/>
          <w:color w:val="000000"/>
          <w:sz w:val="24"/>
          <w:szCs w:val="24"/>
        </w:rPr>
        <w:t>ad</w:t>
      </w:r>
      <w:r w:rsidR="00805CD3" w:rsidRPr="00805CD3">
        <w:rPr>
          <w:bCs/>
          <w:color w:val="000000"/>
          <w:sz w:val="24"/>
          <w:szCs w:val="24"/>
        </w:rPr>
        <w:t xml:space="preserve"> </w:t>
      </w:r>
      <w:proofErr w:type="spellStart"/>
      <w:r w:rsidR="00805CD3" w:rsidRPr="00805CD3">
        <w:rPr>
          <w:bCs/>
          <w:color w:val="000000"/>
          <w:sz w:val="24"/>
          <w:szCs w:val="24"/>
        </w:rPr>
        <w:t>€</w:t>
      </w:r>
      <w:r w:rsidR="00311CEC">
        <w:rPr>
          <w:bCs/>
          <w:color w:val="000000"/>
          <w:sz w:val="24"/>
          <w:szCs w:val="24"/>
        </w:rPr>
        <w:t>uro</w:t>
      </w:r>
      <w:proofErr w:type="spellEnd"/>
      <w:r w:rsidR="00805CD3" w:rsidRPr="00805CD3">
        <w:rPr>
          <w:bCs/>
          <w:color w:val="000000"/>
          <w:sz w:val="24"/>
          <w:szCs w:val="24"/>
        </w:rPr>
        <w:t xml:space="preserve"> </w:t>
      </w:r>
      <w:r w:rsidR="00311CEC">
        <w:rPr>
          <w:bCs/>
          <w:color w:val="000000"/>
          <w:sz w:val="24"/>
          <w:szCs w:val="24"/>
        </w:rPr>
        <w:t>953.478,88</w:t>
      </w:r>
      <w:r w:rsidR="00D21153">
        <w:rPr>
          <w:bCs/>
          <w:color w:val="000000"/>
          <w:sz w:val="24"/>
          <w:szCs w:val="24"/>
        </w:rPr>
        <w:t>.</w:t>
      </w:r>
    </w:p>
    <w:p w:rsidR="002C7D94" w:rsidRDefault="002C7D94" w:rsidP="0042320E">
      <w:pPr>
        <w:autoSpaceDE w:val="0"/>
        <w:autoSpaceDN w:val="0"/>
        <w:adjustRightInd w:val="0"/>
        <w:spacing w:after="0" w:line="240" w:lineRule="auto"/>
        <w:jc w:val="both"/>
        <w:rPr>
          <w:bCs/>
          <w:color w:val="000000"/>
          <w:sz w:val="24"/>
          <w:szCs w:val="24"/>
        </w:rPr>
      </w:pPr>
    </w:p>
    <w:p w:rsidR="00D21153" w:rsidRDefault="00D21153" w:rsidP="00DF13B1">
      <w:pPr>
        <w:autoSpaceDE w:val="0"/>
        <w:autoSpaceDN w:val="0"/>
        <w:adjustRightInd w:val="0"/>
        <w:spacing w:after="0" w:line="240" w:lineRule="auto"/>
        <w:jc w:val="center"/>
        <w:rPr>
          <w:bCs/>
          <w:color w:val="000000"/>
          <w:sz w:val="24"/>
          <w:szCs w:val="24"/>
        </w:rPr>
      </w:pPr>
      <w:r w:rsidRPr="00D21153">
        <w:rPr>
          <w:noProof/>
          <w:szCs w:val="24"/>
          <w:lang w:eastAsia="it-IT"/>
        </w:rPr>
        <w:drawing>
          <wp:inline distT="0" distB="0" distL="0" distR="0">
            <wp:extent cx="5759450" cy="4263829"/>
            <wp:effectExtent l="1905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5759450" cy="4263829"/>
                    </a:xfrm>
                    <a:prstGeom prst="rect">
                      <a:avLst/>
                    </a:prstGeom>
                    <a:noFill/>
                    <a:ln w="9525">
                      <a:noFill/>
                      <a:miter lim="800000"/>
                      <a:headEnd/>
                      <a:tailEnd/>
                    </a:ln>
                  </pic:spPr>
                </pic:pic>
              </a:graphicData>
            </a:graphic>
          </wp:inline>
        </w:drawing>
      </w:r>
    </w:p>
    <w:p w:rsidR="00D21153" w:rsidRDefault="00D21153" w:rsidP="0042320E">
      <w:pPr>
        <w:autoSpaceDE w:val="0"/>
        <w:autoSpaceDN w:val="0"/>
        <w:adjustRightInd w:val="0"/>
        <w:spacing w:after="0" w:line="240" w:lineRule="auto"/>
        <w:jc w:val="both"/>
        <w:rPr>
          <w:bCs/>
          <w:color w:val="000000"/>
          <w:sz w:val="24"/>
          <w:szCs w:val="24"/>
        </w:rPr>
      </w:pPr>
    </w:p>
    <w:p w:rsidR="0042320E" w:rsidRDefault="0042320E" w:rsidP="00D21153">
      <w:pPr>
        <w:autoSpaceDE w:val="0"/>
        <w:autoSpaceDN w:val="0"/>
        <w:adjustRightInd w:val="0"/>
        <w:spacing w:after="0" w:line="240" w:lineRule="auto"/>
        <w:jc w:val="both"/>
        <w:rPr>
          <w:bCs/>
          <w:color w:val="000000"/>
          <w:sz w:val="24"/>
          <w:szCs w:val="24"/>
        </w:rPr>
      </w:pPr>
      <w:r>
        <w:rPr>
          <w:bCs/>
          <w:color w:val="000000"/>
          <w:sz w:val="24"/>
          <w:szCs w:val="24"/>
        </w:rPr>
        <w:t xml:space="preserve">Si evidenzia che il Fondo </w:t>
      </w:r>
      <w:r w:rsidR="00D21153">
        <w:rPr>
          <w:bCs/>
          <w:color w:val="000000"/>
          <w:sz w:val="24"/>
          <w:szCs w:val="24"/>
        </w:rPr>
        <w:t>P</w:t>
      </w:r>
      <w:r>
        <w:rPr>
          <w:bCs/>
          <w:color w:val="000000"/>
          <w:sz w:val="24"/>
          <w:szCs w:val="24"/>
        </w:rPr>
        <w:t xml:space="preserve">luriennale </w:t>
      </w:r>
      <w:r w:rsidR="00D21153">
        <w:rPr>
          <w:bCs/>
          <w:color w:val="000000"/>
          <w:sz w:val="24"/>
          <w:szCs w:val="24"/>
        </w:rPr>
        <w:t>Spesa</w:t>
      </w:r>
      <w:r>
        <w:rPr>
          <w:bCs/>
          <w:color w:val="000000"/>
          <w:sz w:val="24"/>
          <w:szCs w:val="24"/>
        </w:rPr>
        <w:t xml:space="preserve"> per il 201</w:t>
      </w:r>
      <w:r w:rsidR="00311CEC">
        <w:rPr>
          <w:bCs/>
          <w:color w:val="000000"/>
          <w:sz w:val="24"/>
          <w:szCs w:val="24"/>
        </w:rPr>
        <w:t>7</w:t>
      </w:r>
      <w:r>
        <w:rPr>
          <w:bCs/>
          <w:color w:val="000000"/>
          <w:sz w:val="24"/>
          <w:szCs w:val="24"/>
        </w:rPr>
        <w:t xml:space="preserve">, </w:t>
      </w:r>
      <w:r w:rsidR="00D21153">
        <w:rPr>
          <w:bCs/>
          <w:color w:val="000000"/>
          <w:sz w:val="24"/>
          <w:szCs w:val="24"/>
        </w:rPr>
        <w:t>che diventerà Fondo Pluriennale E</w:t>
      </w:r>
      <w:r>
        <w:rPr>
          <w:bCs/>
          <w:color w:val="000000"/>
          <w:sz w:val="24"/>
          <w:szCs w:val="24"/>
        </w:rPr>
        <w:t>ntrata per il 201</w:t>
      </w:r>
      <w:r w:rsidR="00311CEC">
        <w:rPr>
          <w:bCs/>
          <w:color w:val="000000"/>
          <w:sz w:val="24"/>
          <w:szCs w:val="24"/>
        </w:rPr>
        <w:t>8</w:t>
      </w:r>
      <w:r w:rsidR="00D21153">
        <w:rPr>
          <w:bCs/>
          <w:color w:val="000000"/>
          <w:sz w:val="24"/>
          <w:szCs w:val="24"/>
        </w:rPr>
        <w:t>,</w:t>
      </w:r>
      <w:r>
        <w:rPr>
          <w:bCs/>
          <w:color w:val="000000"/>
          <w:sz w:val="24"/>
          <w:szCs w:val="24"/>
        </w:rPr>
        <w:t xml:space="preserve"> ammonta </w:t>
      </w:r>
      <w:r w:rsidR="00D21153">
        <w:rPr>
          <w:bCs/>
          <w:color w:val="000000"/>
          <w:sz w:val="24"/>
          <w:szCs w:val="24"/>
        </w:rPr>
        <w:t xml:space="preserve">complessivamente </w:t>
      </w:r>
      <w:r>
        <w:rPr>
          <w:bCs/>
          <w:color w:val="000000"/>
          <w:sz w:val="24"/>
          <w:szCs w:val="24"/>
        </w:rPr>
        <w:t>a</w:t>
      </w:r>
      <w:r w:rsidR="00D21153">
        <w:rPr>
          <w:bCs/>
          <w:color w:val="000000"/>
          <w:sz w:val="24"/>
          <w:szCs w:val="24"/>
        </w:rPr>
        <w:t xml:space="preserve">d </w:t>
      </w:r>
      <w:proofErr w:type="spellStart"/>
      <w:r>
        <w:rPr>
          <w:bCs/>
          <w:color w:val="000000"/>
          <w:sz w:val="24"/>
          <w:szCs w:val="24"/>
        </w:rPr>
        <w:t>€</w:t>
      </w:r>
      <w:r w:rsidR="00D21153">
        <w:rPr>
          <w:bCs/>
          <w:color w:val="000000"/>
          <w:sz w:val="24"/>
          <w:szCs w:val="24"/>
        </w:rPr>
        <w:t>uro</w:t>
      </w:r>
      <w:proofErr w:type="spellEnd"/>
      <w:r w:rsidR="00D21153">
        <w:rPr>
          <w:bCs/>
          <w:color w:val="000000"/>
          <w:sz w:val="24"/>
          <w:szCs w:val="24"/>
        </w:rPr>
        <w:t xml:space="preserve"> 150.838,18, di cui </w:t>
      </w:r>
      <w:proofErr w:type="spellStart"/>
      <w:r w:rsidR="00D21153">
        <w:rPr>
          <w:bCs/>
          <w:color w:val="000000"/>
          <w:sz w:val="24"/>
          <w:szCs w:val="24"/>
        </w:rPr>
        <w:t>€uro</w:t>
      </w:r>
      <w:proofErr w:type="spellEnd"/>
      <w:r w:rsidR="00D21153">
        <w:rPr>
          <w:bCs/>
          <w:color w:val="000000"/>
          <w:sz w:val="24"/>
          <w:szCs w:val="24"/>
        </w:rPr>
        <w:t xml:space="preserve"> 23.484,80 </w:t>
      </w:r>
      <w:r>
        <w:rPr>
          <w:bCs/>
          <w:color w:val="000000"/>
          <w:sz w:val="24"/>
          <w:szCs w:val="24"/>
        </w:rPr>
        <w:t>per la parte corrente e</w:t>
      </w:r>
      <w:r w:rsidR="00D21153">
        <w:rPr>
          <w:bCs/>
          <w:color w:val="000000"/>
          <w:sz w:val="24"/>
          <w:szCs w:val="24"/>
        </w:rPr>
        <w:t>d</w:t>
      </w:r>
      <w:r>
        <w:rPr>
          <w:bCs/>
          <w:color w:val="000000"/>
          <w:sz w:val="24"/>
          <w:szCs w:val="24"/>
        </w:rPr>
        <w:t xml:space="preserve"> </w:t>
      </w:r>
      <w:proofErr w:type="spellStart"/>
      <w:r>
        <w:rPr>
          <w:bCs/>
          <w:color w:val="000000"/>
          <w:sz w:val="24"/>
          <w:szCs w:val="24"/>
        </w:rPr>
        <w:t>€</w:t>
      </w:r>
      <w:r w:rsidR="00D21153">
        <w:rPr>
          <w:bCs/>
          <w:color w:val="000000"/>
          <w:sz w:val="24"/>
          <w:szCs w:val="24"/>
        </w:rPr>
        <w:t>uro</w:t>
      </w:r>
      <w:proofErr w:type="spellEnd"/>
      <w:r w:rsidR="00D21153">
        <w:rPr>
          <w:bCs/>
          <w:color w:val="000000"/>
          <w:sz w:val="24"/>
          <w:szCs w:val="24"/>
        </w:rPr>
        <w:t xml:space="preserve"> 127.353,38</w:t>
      </w:r>
      <w:r>
        <w:rPr>
          <w:bCs/>
          <w:color w:val="000000"/>
          <w:sz w:val="24"/>
          <w:szCs w:val="24"/>
        </w:rPr>
        <w:t xml:space="preserve"> per </w:t>
      </w:r>
      <w:r w:rsidR="00D21153">
        <w:rPr>
          <w:bCs/>
          <w:color w:val="000000"/>
          <w:sz w:val="24"/>
          <w:szCs w:val="24"/>
        </w:rPr>
        <w:t xml:space="preserve">la parte </w:t>
      </w:r>
      <w:r>
        <w:rPr>
          <w:bCs/>
          <w:color w:val="000000"/>
          <w:sz w:val="24"/>
          <w:szCs w:val="24"/>
        </w:rPr>
        <w:t>investimenti.</w:t>
      </w:r>
    </w:p>
    <w:p w:rsidR="002C7D94" w:rsidRDefault="002C7D94" w:rsidP="00D21153">
      <w:pPr>
        <w:autoSpaceDE w:val="0"/>
        <w:autoSpaceDN w:val="0"/>
        <w:adjustRightInd w:val="0"/>
        <w:spacing w:after="0" w:line="240" w:lineRule="auto"/>
        <w:jc w:val="both"/>
        <w:rPr>
          <w:bCs/>
          <w:color w:val="000000"/>
          <w:sz w:val="24"/>
          <w:szCs w:val="24"/>
        </w:rPr>
      </w:pPr>
    </w:p>
    <w:p w:rsidR="0042320E" w:rsidRDefault="0042320E" w:rsidP="0042320E">
      <w:pPr>
        <w:autoSpaceDE w:val="0"/>
        <w:autoSpaceDN w:val="0"/>
        <w:adjustRightInd w:val="0"/>
        <w:spacing w:after="0" w:line="240" w:lineRule="auto"/>
        <w:jc w:val="both"/>
        <w:rPr>
          <w:bCs/>
          <w:color w:val="000000"/>
          <w:sz w:val="24"/>
          <w:szCs w:val="24"/>
        </w:rPr>
      </w:pPr>
      <w:r>
        <w:rPr>
          <w:bCs/>
          <w:color w:val="000000"/>
          <w:sz w:val="24"/>
          <w:szCs w:val="24"/>
        </w:rPr>
        <w:t>Si riporta il prospetto riassuntivo della gestione finanziaria:</w:t>
      </w:r>
    </w:p>
    <w:p w:rsidR="002A64A4" w:rsidRDefault="002A64A4" w:rsidP="0042320E">
      <w:pPr>
        <w:autoSpaceDE w:val="0"/>
        <w:autoSpaceDN w:val="0"/>
        <w:adjustRightInd w:val="0"/>
        <w:spacing w:after="0" w:line="240" w:lineRule="auto"/>
        <w:jc w:val="both"/>
        <w:rPr>
          <w:color w:val="000000"/>
          <w:sz w:val="24"/>
          <w:szCs w:val="24"/>
        </w:rPr>
      </w:pPr>
    </w:p>
    <w:p w:rsidR="002C7D94" w:rsidRDefault="002C7D94" w:rsidP="00DF13B1">
      <w:pPr>
        <w:autoSpaceDE w:val="0"/>
        <w:autoSpaceDN w:val="0"/>
        <w:adjustRightInd w:val="0"/>
        <w:spacing w:after="0" w:line="240" w:lineRule="auto"/>
        <w:jc w:val="center"/>
        <w:rPr>
          <w:color w:val="000000"/>
          <w:sz w:val="24"/>
          <w:szCs w:val="24"/>
        </w:rPr>
      </w:pPr>
      <w:r w:rsidRPr="002C7D94">
        <w:rPr>
          <w:noProof/>
          <w:szCs w:val="24"/>
          <w:lang w:eastAsia="it-IT"/>
        </w:rPr>
        <w:drawing>
          <wp:inline distT="0" distB="0" distL="0" distR="0">
            <wp:extent cx="5759450" cy="2749038"/>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759450" cy="2749038"/>
                    </a:xfrm>
                    <a:prstGeom prst="rect">
                      <a:avLst/>
                    </a:prstGeom>
                    <a:noFill/>
                    <a:ln w="9525">
                      <a:noFill/>
                      <a:miter lim="800000"/>
                      <a:headEnd/>
                      <a:tailEnd/>
                    </a:ln>
                  </pic:spPr>
                </pic:pic>
              </a:graphicData>
            </a:graphic>
          </wp:inline>
        </w:drawing>
      </w:r>
    </w:p>
    <w:p w:rsidR="0042320E" w:rsidRDefault="0042320E" w:rsidP="0042320E">
      <w:pPr>
        <w:autoSpaceDE w:val="0"/>
        <w:autoSpaceDN w:val="0"/>
        <w:adjustRightInd w:val="0"/>
        <w:spacing w:after="0" w:line="240" w:lineRule="auto"/>
        <w:jc w:val="both"/>
        <w:rPr>
          <w:b/>
          <w:bCs/>
          <w:color w:val="000000"/>
          <w:sz w:val="24"/>
          <w:szCs w:val="24"/>
        </w:rPr>
      </w:pPr>
    </w:p>
    <w:p w:rsidR="002F4049" w:rsidRDefault="002F4049" w:rsidP="0042320E">
      <w:pPr>
        <w:autoSpaceDE w:val="0"/>
        <w:autoSpaceDN w:val="0"/>
        <w:adjustRightInd w:val="0"/>
        <w:spacing w:after="0" w:line="240" w:lineRule="auto"/>
        <w:jc w:val="both"/>
        <w:rPr>
          <w:bCs/>
          <w:color w:val="000000"/>
          <w:sz w:val="24"/>
          <w:szCs w:val="24"/>
        </w:rPr>
      </w:pPr>
    </w:p>
    <w:p w:rsidR="002C7D94" w:rsidRDefault="002C7D94" w:rsidP="0042320E">
      <w:pPr>
        <w:autoSpaceDE w:val="0"/>
        <w:autoSpaceDN w:val="0"/>
        <w:adjustRightInd w:val="0"/>
        <w:spacing w:after="0" w:line="240" w:lineRule="auto"/>
        <w:jc w:val="both"/>
        <w:rPr>
          <w:bCs/>
          <w:color w:val="000000"/>
          <w:sz w:val="24"/>
          <w:szCs w:val="24"/>
        </w:rPr>
      </w:pPr>
    </w:p>
    <w:p w:rsidR="0042320E" w:rsidRDefault="0042320E" w:rsidP="0042320E">
      <w:pPr>
        <w:autoSpaceDE w:val="0"/>
        <w:autoSpaceDN w:val="0"/>
        <w:adjustRightInd w:val="0"/>
        <w:spacing w:after="0" w:line="240" w:lineRule="auto"/>
        <w:jc w:val="both"/>
        <w:rPr>
          <w:bCs/>
          <w:color w:val="000000"/>
          <w:sz w:val="24"/>
          <w:szCs w:val="24"/>
        </w:rPr>
      </w:pPr>
      <w:r w:rsidRPr="007A23B1">
        <w:rPr>
          <w:bCs/>
          <w:color w:val="000000"/>
          <w:sz w:val="24"/>
          <w:szCs w:val="24"/>
        </w:rPr>
        <w:lastRenderedPageBreak/>
        <w:t>L’avanzo è suddiviso nei seguenti fondi:</w:t>
      </w:r>
    </w:p>
    <w:p w:rsidR="00EE08D0" w:rsidRDefault="00EE08D0" w:rsidP="0042320E">
      <w:pPr>
        <w:autoSpaceDE w:val="0"/>
        <w:autoSpaceDN w:val="0"/>
        <w:adjustRightInd w:val="0"/>
        <w:spacing w:after="0" w:line="240" w:lineRule="auto"/>
        <w:jc w:val="both"/>
        <w:rPr>
          <w:bCs/>
          <w:color w:val="000000"/>
          <w:sz w:val="24"/>
          <w:szCs w:val="24"/>
        </w:rPr>
      </w:pPr>
    </w:p>
    <w:p w:rsidR="00DC5BC9" w:rsidRDefault="002F4049" w:rsidP="00DF13B1">
      <w:pPr>
        <w:pStyle w:val="Normale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360"/>
        <w:jc w:val="center"/>
        <w:rPr>
          <w:rFonts w:ascii="Calibri" w:hAnsi="Calibri"/>
          <w:lang w:val="it-IT"/>
        </w:rPr>
      </w:pPr>
      <w:r w:rsidRPr="002F4049">
        <w:rPr>
          <w:noProof/>
          <w:lang w:val="it-IT" w:eastAsia="it-IT"/>
        </w:rPr>
        <w:drawing>
          <wp:inline distT="0" distB="0" distL="0" distR="0">
            <wp:extent cx="5759450" cy="4130893"/>
            <wp:effectExtent l="1905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5759450" cy="4130893"/>
                    </a:xfrm>
                    <a:prstGeom prst="rect">
                      <a:avLst/>
                    </a:prstGeom>
                    <a:noFill/>
                    <a:ln w="9525">
                      <a:noFill/>
                      <a:miter lim="800000"/>
                      <a:headEnd/>
                      <a:tailEnd/>
                    </a:ln>
                  </pic:spPr>
                </pic:pic>
              </a:graphicData>
            </a:graphic>
          </wp:inline>
        </w:drawing>
      </w:r>
    </w:p>
    <w:p w:rsidR="00BD1E8F" w:rsidRDefault="00BD1E8F" w:rsidP="00BD1E8F">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54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Calibri" w:hAnsi="Calibri"/>
          <w:lang w:val="it-IT"/>
        </w:rPr>
      </w:pPr>
    </w:p>
    <w:p w:rsidR="00F732C5" w:rsidRDefault="002F4049" w:rsidP="00BD1E8F">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54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both"/>
        <w:rPr>
          <w:rFonts w:ascii="Calibri" w:hAnsi="Calibri"/>
          <w:lang w:val="it-IT"/>
        </w:rPr>
      </w:pPr>
      <w:r>
        <w:rPr>
          <w:rFonts w:ascii="Calibri" w:hAnsi="Calibri"/>
          <w:lang w:val="it-IT"/>
        </w:rPr>
        <w:t>L’A</w:t>
      </w:r>
      <w:r w:rsidR="002C7D94">
        <w:rPr>
          <w:rFonts w:ascii="Calibri" w:hAnsi="Calibri"/>
          <w:lang w:val="it-IT"/>
        </w:rPr>
        <w:t>mministrazione C</w:t>
      </w:r>
      <w:r w:rsidR="0042320E" w:rsidRPr="00F732C5">
        <w:rPr>
          <w:rFonts w:ascii="Calibri" w:hAnsi="Calibri"/>
          <w:lang w:val="it-IT"/>
        </w:rPr>
        <w:t>omunale</w:t>
      </w:r>
      <w:r w:rsidR="00F732C5" w:rsidRPr="00F732C5">
        <w:rPr>
          <w:rFonts w:ascii="Calibri" w:hAnsi="Calibri"/>
          <w:lang w:val="it-IT"/>
        </w:rPr>
        <w:t>, qualora la quota di F</w:t>
      </w:r>
      <w:r w:rsidR="00BD1E8F">
        <w:rPr>
          <w:rFonts w:ascii="Calibri" w:hAnsi="Calibri"/>
          <w:lang w:val="it-IT"/>
        </w:rPr>
        <w:t>ondo Crediti di Dubbia Esigibilità accantonata in avanzo</w:t>
      </w:r>
      <w:r w:rsidR="00F732C5" w:rsidRPr="00F732C5">
        <w:rPr>
          <w:rFonts w:ascii="Calibri" w:hAnsi="Calibri"/>
          <w:lang w:val="it-IT"/>
        </w:rPr>
        <w:t xml:space="preserve"> non si rivelasse sufficiente alla copertura delle risultanze delle quote minime di legge, disporrà l’</w:t>
      </w:r>
      <w:r w:rsidR="0042320E" w:rsidRPr="00F732C5">
        <w:rPr>
          <w:rFonts w:ascii="Calibri" w:hAnsi="Calibri"/>
          <w:lang w:val="it-IT"/>
        </w:rPr>
        <w:t>aumento della suddetta quota ponendo un vincolo su quota d</w:t>
      </w:r>
      <w:r w:rsidR="002C7D94">
        <w:rPr>
          <w:rFonts w:ascii="Calibri" w:hAnsi="Calibri"/>
          <w:lang w:val="it-IT"/>
        </w:rPr>
        <w:t>ell’</w:t>
      </w:r>
      <w:r w:rsidR="0042320E" w:rsidRPr="00F732C5">
        <w:rPr>
          <w:rFonts w:ascii="Calibri" w:hAnsi="Calibri"/>
          <w:lang w:val="it-IT"/>
        </w:rPr>
        <w:t>avanzo libero</w:t>
      </w:r>
      <w:r w:rsidR="00F732C5" w:rsidRPr="00F732C5">
        <w:rPr>
          <w:rFonts w:ascii="Calibri" w:hAnsi="Calibri"/>
          <w:lang w:val="it-IT"/>
        </w:rPr>
        <w:t>.</w:t>
      </w:r>
    </w:p>
    <w:p w:rsidR="00F732C5" w:rsidRPr="00F732C5" w:rsidRDefault="00F732C5" w:rsidP="00F732C5">
      <w:pPr>
        <w:pStyle w:val="Normale0"/>
        <w:tabs>
          <w:tab w:val="clear" w:pos="1134"/>
          <w:tab w:val="clear" w:pos="2268"/>
          <w:tab w:val="clear" w:pos="3402"/>
          <w:tab w:val="clear" w:pos="4536"/>
          <w:tab w:val="clear" w:pos="6804"/>
          <w:tab w:val="clear" w:pos="7938"/>
          <w:tab w:val="clear" w:pos="9072"/>
          <w:tab w:val="clear" w:pos="10206"/>
          <w:tab w:val="clear" w:pos="11340"/>
          <w:tab w:val="clear" w:pos="12474"/>
          <w:tab w:val="clear" w:pos="13608"/>
          <w:tab w:val="clear" w:pos="14742"/>
          <w:tab w:val="clear" w:pos="15876"/>
          <w:tab w:val="left" w:pos="54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right="360"/>
        <w:jc w:val="both"/>
        <w:rPr>
          <w:rFonts w:ascii="Calibri" w:hAnsi="Calibri"/>
          <w:lang w:val="it-IT"/>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2C7D94" w:rsidRDefault="002C7D94" w:rsidP="0011726B">
      <w:pPr>
        <w:tabs>
          <w:tab w:val="left" w:pos="1080"/>
        </w:tabs>
        <w:spacing w:line="240" w:lineRule="auto"/>
        <w:ind w:right="638"/>
        <w:rPr>
          <w:b/>
          <w:sz w:val="24"/>
          <w:szCs w:val="24"/>
        </w:rPr>
      </w:pPr>
    </w:p>
    <w:p w:rsidR="0042320E" w:rsidRPr="0042320E" w:rsidRDefault="0042320E" w:rsidP="0011726B">
      <w:pPr>
        <w:tabs>
          <w:tab w:val="left" w:pos="1080"/>
        </w:tabs>
        <w:spacing w:line="240" w:lineRule="auto"/>
        <w:ind w:right="638"/>
        <w:rPr>
          <w:sz w:val="24"/>
          <w:szCs w:val="24"/>
        </w:rPr>
      </w:pPr>
      <w:r w:rsidRPr="0042320E">
        <w:rPr>
          <w:b/>
          <w:sz w:val="24"/>
          <w:szCs w:val="24"/>
        </w:rPr>
        <w:lastRenderedPageBreak/>
        <w:t>ANALISI DELLA GESTIONE FINANZIARIA</w:t>
      </w:r>
      <w:r w:rsidR="00BD1E8F">
        <w:rPr>
          <w:b/>
          <w:sz w:val="24"/>
          <w:szCs w:val="24"/>
        </w:rPr>
        <w:t>.</w:t>
      </w:r>
    </w:p>
    <w:p w:rsidR="0042320E" w:rsidRDefault="0042320E" w:rsidP="0042320E">
      <w:pPr>
        <w:tabs>
          <w:tab w:val="left" w:pos="1080"/>
        </w:tabs>
        <w:spacing w:line="240" w:lineRule="auto"/>
        <w:ind w:right="-2"/>
        <w:jc w:val="both"/>
        <w:rPr>
          <w:sz w:val="24"/>
          <w:szCs w:val="24"/>
        </w:rPr>
      </w:pPr>
      <w:r w:rsidRPr="0042320E">
        <w:rPr>
          <w:sz w:val="24"/>
          <w:szCs w:val="24"/>
        </w:rPr>
        <w:t>L’esercizio finanziario 201</w:t>
      </w:r>
      <w:r w:rsidR="00BD1E8F">
        <w:rPr>
          <w:sz w:val="24"/>
          <w:szCs w:val="24"/>
        </w:rPr>
        <w:t>7</w:t>
      </w:r>
      <w:r w:rsidRPr="0042320E">
        <w:rPr>
          <w:sz w:val="24"/>
          <w:szCs w:val="24"/>
        </w:rPr>
        <w:t>, come detto in precedenza, chiude c</w:t>
      </w:r>
      <w:r w:rsidR="00705CDD">
        <w:rPr>
          <w:sz w:val="24"/>
          <w:szCs w:val="24"/>
        </w:rPr>
        <w:t>on un avanzo di amministrazione</w:t>
      </w:r>
      <w:r w:rsidR="00AF2DE2">
        <w:rPr>
          <w:sz w:val="24"/>
          <w:szCs w:val="24"/>
        </w:rPr>
        <w:t>.</w:t>
      </w:r>
      <w:r w:rsidRPr="0042320E">
        <w:rPr>
          <w:sz w:val="24"/>
          <w:szCs w:val="24"/>
        </w:rPr>
        <w:t xml:space="preserve"> Analizzando separatamente la gestione di competenza da quella dei residui</w:t>
      </w:r>
      <w:r w:rsidR="00BD1E8F">
        <w:rPr>
          <w:sz w:val="24"/>
          <w:szCs w:val="24"/>
        </w:rPr>
        <w:t>,</w:t>
      </w:r>
      <w:r w:rsidRPr="0042320E">
        <w:rPr>
          <w:sz w:val="24"/>
          <w:szCs w:val="24"/>
        </w:rPr>
        <w:t xml:space="preserve"> otteniamo il seguente</w:t>
      </w:r>
      <w:r>
        <w:rPr>
          <w:sz w:val="24"/>
          <w:szCs w:val="24"/>
        </w:rPr>
        <w:t xml:space="preserve"> </w:t>
      </w:r>
      <w:r w:rsidRPr="0042320E">
        <w:rPr>
          <w:sz w:val="24"/>
          <w:szCs w:val="24"/>
        </w:rPr>
        <w:t>risultato</w:t>
      </w:r>
      <w:r>
        <w:rPr>
          <w:sz w:val="24"/>
          <w:szCs w:val="24"/>
        </w:rPr>
        <w:t>:</w:t>
      </w:r>
    </w:p>
    <w:p w:rsidR="00705CDD" w:rsidRDefault="002F4049" w:rsidP="00DF13B1">
      <w:pPr>
        <w:tabs>
          <w:tab w:val="left" w:pos="1080"/>
        </w:tabs>
        <w:spacing w:line="240" w:lineRule="auto"/>
        <w:ind w:right="-2"/>
        <w:jc w:val="center"/>
        <w:rPr>
          <w:sz w:val="24"/>
          <w:szCs w:val="24"/>
        </w:rPr>
      </w:pPr>
      <w:r w:rsidRPr="003265FD">
        <w:rPr>
          <w:sz w:val="24"/>
          <w:szCs w:val="24"/>
        </w:rPr>
        <w:object w:dxaOrig="7690" w:dyaOrig="5128">
          <v:shape id="_x0000_i1026" type="#_x0000_t75" style="width:415.8pt;height:288.65pt" o:ole="">
            <v:imagedata r:id="rId11" o:title=""/>
          </v:shape>
          <o:OLEObject Type="Embed" ProgID="Excel.Sheet.12" ShapeID="_x0000_i1026" DrawAspect="Content" ObjectID="_1585127754" r:id="rId12"/>
        </w:object>
      </w:r>
    </w:p>
    <w:p w:rsidR="00AF2DE2" w:rsidRPr="00AF2DE2" w:rsidRDefault="00AF2DE2" w:rsidP="00AF2DE2">
      <w:pPr>
        <w:tabs>
          <w:tab w:val="left" w:pos="1080"/>
        </w:tabs>
        <w:spacing w:line="240" w:lineRule="auto"/>
        <w:ind w:right="-2"/>
        <w:jc w:val="both"/>
        <w:rPr>
          <w:sz w:val="24"/>
          <w:szCs w:val="24"/>
        </w:rPr>
      </w:pPr>
      <w:r w:rsidRPr="00AF2DE2">
        <w:rPr>
          <w:b/>
          <w:sz w:val="24"/>
          <w:szCs w:val="24"/>
        </w:rPr>
        <w:t>ANALISI  DELLA  GESTIONE  COMPETENZA:</w:t>
      </w:r>
    </w:p>
    <w:p w:rsidR="00AF2DE2" w:rsidRPr="00AF2DE2" w:rsidRDefault="00AF2DE2" w:rsidP="00BD1E8F">
      <w:pPr>
        <w:tabs>
          <w:tab w:val="left" w:pos="1080"/>
        </w:tabs>
        <w:spacing w:line="240" w:lineRule="auto"/>
        <w:ind w:right="-2"/>
        <w:jc w:val="both"/>
        <w:rPr>
          <w:sz w:val="24"/>
          <w:szCs w:val="24"/>
        </w:rPr>
      </w:pPr>
      <w:r w:rsidRPr="00AF2DE2">
        <w:rPr>
          <w:sz w:val="24"/>
          <w:szCs w:val="24"/>
        </w:rPr>
        <w:t xml:space="preserve">Il precedente quadro riassuntivo della gestione finanziaria indica come </w:t>
      </w:r>
      <w:r w:rsidR="00BD1E8F">
        <w:rPr>
          <w:sz w:val="24"/>
          <w:szCs w:val="24"/>
        </w:rPr>
        <w:t xml:space="preserve">si è conclusa la gestione della competenza </w:t>
      </w:r>
      <w:r w:rsidRPr="00AF2DE2">
        <w:rPr>
          <w:sz w:val="24"/>
          <w:szCs w:val="24"/>
        </w:rPr>
        <w:t>201</w:t>
      </w:r>
      <w:r w:rsidR="00BD1E8F">
        <w:rPr>
          <w:sz w:val="24"/>
          <w:szCs w:val="24"/>
        </w:rPr>
        <w:t>7</w:t>
      </w:r>
      <w:r w:rsidRPr="00AF2DE2">
        <w:rPr>
          <w:sz w:val="24"/>
          <w:szCs w:val="24"/>
        </w:rPr>
        <w:t>, vista come la differenza algebrica tra gli impegni e gli accertamenti di stretta pertinenza del medesimo esercizio (risultato della gestione)</w:t>
      </w:r>
      <w:r w:rsidR="00BD1E8F">
        <w:rPr>
          <w:sz w:val="24"/>
          <w:szCs w:val="24"/>
        </w:rPr>
        <w:t>.</w:t>
      </w:r>
      <w:r w:rsidRPr="00AF2DE2">
        <w:rPr>
          <w:sz w:val="24"/>
          <w:szCs w:val="24"/>
        </w:rPr>
        <w:t xml:space="preserve"> </w:t>
      </w:r>
    </w:p>
    <w:p w:rsidR="00AF2DE2" w:rsidRPr="00AF2DE2" w:rsidRDefault="00AF2DE2" w:rsidP="00BD1E8F">
      <w:pPr>
        <w:tabs>
          <w:tab w:val="left" w:pos="1080"/>
        </w:tabs>
        <w:spacing w:line="240" w:lineRule="auto"/>
        <w:ind w:right="-2"/>
        <w:jc w:val="both"/>
        <w:rPr>
          <w:sz w:val="24"/>
          <w:szCs w:val="24"/>
        </w:rPr>
      </w:pPr>
      <w:r w:rsidRPr="00AF2DE2">
        <w:rPr>
          <w:sz w:val="24"/>
          <w:szCs w:val="24"/>
        </w:rPr>
        <w:t xml:space="preserve">Questo valore complessivo fornisce solo un'informazione sintetica sull'attività che l'ente locale ha sviluppato nell'esercizio chiuso, senza però indicare quale sia stata la destinazione delle risorse. Impiegare mezzi finanziari nell'acquisto di beni di consumo è infatti cosa ben diversa dall'utilizzarli per acquisire beni di uso durevole (beni strumentali) o finanziare la costruzione di opere pubbliche. </w:t>
      </w:r>
    </w:p>
    <w:p w:rsidR="00AF2DE2" w:rsidRPr="00AF2DE2" w:rsidRDefault="00AF2DE2" w:rsidP="00BD1E8F">
      <w:pPr>
        <w:tabs>
          <w:tab w:val="left" w:pos="1080"/>
        </w:tabs>
        <w:spacing w:after="0" w:line="240" w:lineRule="auto"/>
        <w:jc w:val="both"/>
        <w:rPr>
          <w:sz w:val="24"/>
          <w:szCs w:val="24"/>
        </w:rPr>
      </w:pPr>
      <w:r w:rsidRPr="00AF2DE2">
        <w:rPr>
          <w:sz w:val="24"/>
          <w:szCs w:val="24"/>
        </w:rPr>
        <w:t>La suddivisione del bilancio di competenza nelle quattro componenti elementari consente di distinguere quante e quali risorse di bilancio sono state destinate, rispettivamente:</w:t>
      </w:r>
    </w:p>
    <w:p w:rsidR="00AF2DE2" w:rsidRPr="00AF2DE2" w:rsidRDefault="00AF2DE2" w:rsidP="0027066B">
      <w:pPr>
        <w:tabs>
          <w:tab w:val="left" w:pos="1080"/>
          <w:tab w:val="left" w:pos="7498"/>
        </w:tabs>
        <w:spacing w:after="0" w:line="240" w:lineRule="auto"/>
        <w:jc w:val="both"/>
        <w:rPr>
          <w:sz w:val="24"/>
          <w:szCs w:val="24"/>
        </w:rPr>
      </w:pPr>
      <w:r w:rsidRPr="00AF2DE2">
        <w:rPr>
          <w:sz w:val="24"/>
          <w:szCs w:val="24"/>
        </w:rPr>
        <w:t xml:space="preserve">- </w:t>
      </w:r>
      <w:r w:rsidR="00BB36FA">
        <w:rPr>
          <w:sz w:val="24"/>
          <w:szCs w:val="24"/>
        </w:rPr>
        <w:t>al funzionamento dell'E</w:t>
      </w:r>
      <w:r w:rsidR="00BD1E8F">
        <w:rPr>
          <w:sz w:val="24"/>
          <w:szCs w:val="24"/>
        </w:rPr>
        <w:t>nte, cosiddetto</w:t>
      </w:r>
      <w:r w:rsidRPr="00AF2DE2">
        <w:rPr>
          <w:sz w:val="24"/>
          <w:szCs w:val="24"/>
        </w:rPr>
        <w:t xml:space="preserve"> Bilancio corrente;</w:t>
      </w:r>
      <w:r w:rsidR="0027066B">
        <w:rPr>
          <w:sz w:val="24"/>
          <w:szCs w:val="24"/>
        </w:rPr>
        <w:tab/>
      </w:r>
    </w:p>
    <w:p w:rsidR="00AF2DE2" w:rsidRPr="00AF2DE2" w:rsidRDefault="00AF2DE2" w:rsidP="00BD1E8F">
      <w:pPr>
        <w:tabs>
          <w:tab w:val="left" w:pos="1080"/>
        </w:tabs>
        <w:spacing w:after="0" w:line="240" w:lineRule="auto"/>
        <w:jc w:val="both"/>
        <w:rPr>
          <w:sz w:val="24"/>
          <w:szCs w:val="24"/>
        </w:rPr>
      </w:pPr>
      <w:r w:rsidRPr="00AF2DE2">
        <w:rPr>
          <w:sz w:val="24"/>
          <w:szCs w:val="24"/>
        </w:rPr>
        <w:t xml:space="preserve">- </w:t>
      </w:r>
      <w:r w:rsidR="00BD1E8F">
        <w:rPr>
          <w:sz w:val="24"/>
          <w:szCs w:val="24"/>
        </w:rPr>
        <w:t>a</w:t>
      </w:r>
      <w:r w:rsidRPr="00AF2DE2">
        <w:rPr>
          <w:sz w:val="24"/>
          <w:szCs w:val="24"/>
        </w:rPr>
        <w:t xml:space="preserve">ll'attivazione di interventi in </w:t>
      </w:r>
      <w:r w:rsidR="00BD1E8F">
        <w:rPr>
          <w:sz w:val="24"/>
          <w:szCs w:val="24"/>
        </w:rPr>
        <w:t>c</w:t>
      </w:r>
      <w:r w:rsidRPr="00AF2DE2">
        <w:rPr>
          <w:sz w:val="24"/>
          <w:szCs w:val="24"/>
        </w:rPr>
        <w:t>/capitale</w:t>
      </w:r>
      <w:r w:rsidR="00BD1E8F">
        <w:rPr>
          <w:sz w:val="24"/>
          <w:szCs w:val="24"/>
        </w:rPr>
        <w:t>, cosiddetto</w:t>
      </w:r>
      <w:r w:rsidRPr="00AF2DE2">
        <w:rPr>
          <w:sz w:val="24"/>
          <w:szCs w:val="24"/>
        </w:rPr>
        <w:t xml:space="preserve"> Bilancio investimenti;</w:t>
      </w:r>
    </w:p>
    <w:p w:rsidR="00AF2DE2" w:rsidRPr="00AF2DE2" w:rsidRDefault="00AF2DE2" w:rsidP="00BD1E8F">
      <w:pPr>
        <w:tabs>
          <w:tab w:val="left" w:pos="1080"/>
        </w:tabs>
        <w:spacing w:after="0" w:line="240" w:lineRule="auto"/>
        <w:jc w:val="both"/>
        <w:rPr>
          <w:sz w:val="24"/>
          <w:szCs w:val="24"/>
        </w:rPr>
      </w:pPr>
      <w:r w:rsidRPr="00AF2DE2">
        <w:rPr>
          <w:sz w:val="24"/>
          <w:szCs w:val="24"/>
        </w:rPr>
        <w:t xml:space="preserve">- </w:t>
      </w:r>
      <w:r w:rsidR="00BD1E8F">
        <w:rPr>
          <w:sz w:val="24"/>
          <w:szCs w:val="24"/>
        </w:rPr>
        <w:t>a</w:t>
      </w:r>
      <w:r w:rsidRPr="00AF2DE2">
        <w:rPr>
          <w:sz w:val="24"/>
          <w:szCs w:val="24"/>
        </w:rPr>
        <w:t>d operazioni prive di contenuto economico</w:t>
      </w:r>
      <w:r w:rsidR="00BD1E8F">
        <w:rPr>
          <w:sz w:val="24"/>
          <w:szCs w:val="24"/>
        </w:rPr>
        <w:t>, cosiddetto</w:t>
      </w:r>
      <w:r w:rsidRPr="00AF2DE2">
        <w:rPr>
          <w:sz w:val="24"/>
          <w:szCs w:val="24"/>
        </w:rPr>
        <w:t xml:space="preserve"> Bilancio dei movimenti  di fondi;</w:t>
      </w:r>
    </w:p>
    <w:p w:rsidR="00AF2DE2" w:rsidRDefault="00AF2DE2" w:rsidP="006B50CE">
      <w:pPr>
        <w:tabs>
          <w:tab w:val="left" w:pos="900"/>
        </w:tabs>
        <w:spacing w:after="0" w:line="240" w:lineRule="auto"/>
        <w:jc w:val="both"/>
        <w:rPr>
          <w:sz w:val="24"/>
          <w:szCs w:val="24"/>
        </w:rPr>
      </w:pPr>
      <w:r w:rsidRPr="00AF2DE2">
        <w:rPr>
          <w:sz w:val="24"/>
          <w:szCs w:val="24"/>
        </w:rPr>
        <w:t xml:space="preserve">- </w:t>
      </w:r>
      <w:r w:rsidR="00BD1E8F">
        <w:rPr>
          <w:sz w:val="24"/>
          <w:szCs w:val="24"/>
        </w:rPr>
        <w:t>a</w:t>
      </w:r>
      <w:r w:rsidRPr="00AF2DE2">
        <w:rPr>
          <w:sz w:val="24"/>
          <w:szCs w:val="24"/>
        </w:rPr>
        <w:t>d operazioni da cui derivano situazioni di debito</w:t>
      </w:r>
      <w:r w:rsidR="00705CDD">
        <w:rPr>
          <w:sz w:val="24"/>
          <w:szCs w:val="24"/>
        </w:rPr>
        <w:t>/credito estranee alla gestione</w:t>
      </w:r>
      <w:r w:rsidR="00BD1E8F">
        <w:rPr>
          <w:sz w:val="24"/>
          <w:szCs w:val="24"/>
        </w:rPr>
        <w:t>, cosiddetto</w:t>
      </w:r>
      <w:r w:rsidRPr="00AF2DE2">
        <w:rPr>
          <w:sz w:val="24"/>
          <w:szCs w:val="24"/>
        </w:rPr>
        <w:t xml:space="preserve"> Bilancio dei servizi per conto terzi.</w:t>
      </w:r>
    </w:p>
    <w:p w:rsidR="00EE08D0" w:rsidRDefault="00EE08D0" w:rsidP="006B50CE">
      <w:pPr>
        <w:tabs>
          <w:tab w:val="left" w:pos="900"/>
        </w:tabs>
        <w:spacing w:after="0" w:line="240" w:lineRule="auto"/>
        <w:jc w:val="both"/>
        <w:rPr>
          <w:sz w:val="24"/>
          <w:szCs w:val="24"/>
        </w:rPr>
      </w:pPr>
    </w:p>
    <w:p w:rsidR="00AF2DE2" w:rsidRDefault="002F4049" w:rsidP="00DF13B1">
      <w:pPr>
        <w:tabs>
          <w:tab w:val="left" w:pos="900"/>
        </w:tabs>
        <w:spacing w:line="240" w:lineRule="auto"/>
        <w:ind w:right="-2"/>
        <w:jc w:val="center"/>
        <w:rPr>
          <w:sz w:val="24"/>
          <w:szCs w:val="24"/>
        </w:rPr>
      </w:pPr>
      <w:r w:rsidRPr="00624967">
        <w:rPr>
          <w:sz w:val="20"/>
        </w:rPr>
        <w:object w:dxaOrig="9239" w:dyaOrig="2049">
          <v:shape id="_x0000_i1027" type="#_x0000_t75" style="width:452.1pt;height:100.55pt" o:ole="">
            <v:imagedata r:id="rId13" o:title=""/>
          </v:shape>
          <o:OLEObject Type="Embed" ProgID="Excel.Sheet.8" ShapeID="_x0000_i1027" DrawAspect="Content" ObjectID="_1585127755" r:id="rId14"/>
        </w:object>
      </w:r>
    </w:p>
    <w:p w:rsidR="00F55F60" w:rsidRDefault="00F55F60" w:rsidP="00F55F60">
      <w:pPr>
        <w:pStyle w:val="Titolo"/>
        <w:jc w:val="left"/>
        <w:rPr>
          <w:rFonts w:ascii="Calibri" w:hAnsi="Calibri"/>
          <w:sz w:val="24"/>
          <w:szCs w:val="24"/>
        </w:rPr>
      </w:pPr>
      <w:r w:rsidRPr="00F55F60">
        <w:rPr>
          <w:rFonts w:ascii="Calibri" w:hAnsi="Calibri"/>
          <w:sz w:val="24"/>
          <w:szCs w:val="24"/>
        </w:rPr>
        <w:lastRenderedPageBreak/>
        <w:t xml:space="preserve">ANALISI  DELLA  GESTIONE  DEI  RESIDUI: </w:t>
      </w:r>
    </w:p>
    <w:p w:rsidR="00EE08D0" w:rsidRPr="00F55F60" w:rsidRDefault="00EE08D0" w:rsidP="00F55F60">
      <w:pPr>
        <w:pStyle w:val="Titolo"/>
        <w:jc w:val="left"/>
        <w:rPr>
          <w:rFonts w:ascii="Calibri" w:hAnsi="Calibri"/>
          <w:sz w:val="24"/>
          <w:szCs w:val="24"/>
        </w:rPr>
      </w:pPr>
    </w:p>
    <w:p w:rsidR="00F55F60" w:rsidRDefault="00F55F60" w:rsidP="00F55F60">
      <w:pPr>
        <w:pStyle w:val="Titolo"/>
        <w:jc w:val="both"/>
        <w:rPr>
          <w:rFonts w:ascii="Calibri" w:hAnsi="Calibri"/>
          <w:b w:val="0"/>
          <w:sz w:val="24"/>
          <w:szCs w:val="24"/>
        </w:rPr>
      </w:pPr>
      <w:r w:rsidRPr="00F55F60">
        <w:rPr>
          <w:rFonts w:ascii="Calibri" w:hAnsi="Calibri"/>
          <w:b w:val="0"/>
          <w:sz w:val="24"/>
          <w:szCs w:val="24"/>
        </w:rPr>
        <w:t>La gestione dei residui è la gestione delle somme che provengono dai bilanci degli anni 201</w:t>
      </w:r>
      <w:r w:rsidR="00C96174">
        <w:rPr>
          <w:rFonts w:ascii="Calibri" w:hAnsi="Calibri"/>
          <w:b w:val="0"/>
          <w:sz w:val="24"/>
          <w:szCs w:val="24"/>
        </w:rPr>
        <w:t xml:space="preserve">6 </w:t>
      </w:r>
      <w:r w:rsidRPr="003B1F5E">
        <w:rPr>
          <w:rFonts w:ascii="Calibri" w:hAnsi="Calibri"/>
          <w:b w:val="0"/>
          <w:sz w:val="24"/>
          <w:szCs w:val="24"/>
        </w:rPr>
        <w:t>e precedenti. Durante l’esercizio 201</w:t>
      </w:r>
      <w:r w:rsidR="00C96174">
        <w:rPr>
          <w:rFonts w:ascii="Calibri" w:hAnsi="Calibri"/>
          <w:b w:val="0"/>
          <w:sz w:val="24"/>
          <w:szCs w:val="24"/>
        </w:rPr>
        <w:t>7</w:t>
      </w:r>
      <w:r w:rsidRPr="003B1F5E">
        <w:rPr>
          <w:rFonts w:ascii="Calibri" w:hAnsi="Calibri"/>
          <w:b w:val="0"/>
          <w:sz w:val="24"/>
          <w:szCs w:val="24"/>
        </w:rPr>
        <w:t xml:space="preserve"> tale gestione ha generato un avanzo di </w:t>
      </w:r>
      <w:proofErr w:type="spellStart"/>
      <w:r w:rsidRPr="003B1F5E">
        <w:rPr>
          <w:rFonts w:ascii="Calibri" w:hAnsi="Calibri"/>
          <w:b w:val="0"/>
          <w:sz w:val="24"/>
          <w:szCs w:val="24"/>
        </w:rPr>
        <w:t>€</w:t>
      </w:r>
      <w:r w:rsidR="00C96174">
        <w:rPr>
          <w:rFonts w:ascii="Calibri" w:hAnsi="Calibri"/>
          <w:b w:val="0"/>
          <w:sz w:val="24"/>
          <w:szCs w:val="24"/>
        </w:rPr>
        <w:t>uro</w:t>
      </w:r>
      <w:proofErr w:type="spellEnd"/>
      <w:r w:rsidRPr="003B1F5E">
        <w:rPr>
          <w:rFonts w:ascii="Calibri" w:hAnsi="Calibri"/>
          <w:b w:val="0"/>
          <w:sz w:val="24"/>
          <w:szCs w:val="24"/>
        </w:rPr>
        <w:t xml:space="preserve"> </w:t>
      </w:r>
      <w:r w:rsidR="003B1F5E" w:rsidRPr="003B1F5E">
        <w:rPr>
          <w:rFonts w:ascii="Calibri" w:hAnsi="Calibri"/>
          <w:b w:val="0"/>
          <w:sz w:val="24"/>
          <w:szCs w:val="24"/>
        </w:rPr>
        <w:t>1</w:t>
      </w:r>
      <w:r w:rsidR="00C96174">
        <w:rPr>
          <w:rFonts w:ascii="Calibri" w:hAnsi="Calibri"/>
          <w:b w:val="0"/>
          <w:sz w:val="24"/>
          <w:szCs w:val="24"/>
        </w:rPr>
        <w:t>4</w:t>
      </w:r>
      <w:r w:rsidR="003B1F5E" w:rsidRPr="003B1F5E">
        <w:rPr>
          <w:rFonts w:ascii="Calibri" w:hAnsi="Calibri"/>
          <w:b w:val="0"/>
          <w:sz w:val="24"/>
          <w:szCs w:val="24"/>
        </w:rPr>
        <w:t>.</w:t>
      </w:r>
      <w:r w:rsidR="00C96174">
        <w:rPr>
          <w:rFonts w:ascii="Calibri" w:hAnsi="Calibri"/>
          <w:b w:val="0"/>
          <w:sz w:val="24"/>
          <w:szCs w:val="24"/>
        </w:rPr>
        <w:t>192</w:t>
      </w:r>
      <w:r w:rsidR="003B1F5E" w:rsidRPr="003B1F5E">
        <w:rPr>
          <w:rFonts w:ascii="Calibri" w:hAnsi="Calibri"/>
          <w:b w:val="0"/>
          <w:sz w:val="24"/>
          <w:szCs w:val="24"/>
        </w:rPr>
        <w:t>,</w:t>
      </w:r>
      <w:r w:rsidR="00C96174">
        <w:rPr>
          <w:rFonts w:ascii="Calibri" w:hAnsi="Calibri"/>
          <w:b w:val="0"/>
          <w:sz w:val="24"/>
          <w:szCs w:val="24"/>
        </w:rPr>
        <w:t>74,</w:t>
      </w:r>
      <w:r w:rsidRPr="003B1F5E">
        <w:rPr>
          <w:rFonts w:ascii="Calibri" w:hAnsi="Calibri"/>
          <w:b w:val="0"/>
          <w:sz w:val="24"/>
          <w:szCs w:val="24"/>
        </w:rPr>
        <w:t xml:space="preserve">  realizzatosi per buona parte con la </w:t>
      </w:r>
      <w:proofErr w:type="spellStart"/>
      <w:r w:rsidRPr="003B1F5E">
        <w:rPr>
          <w:rFonts w:ascii="Calibri" w:hAnsi="Calibri"/>
          <w:b w:val="0"/>
          <w:sz w:val="24"/>
          <w:szCs w:val="24"/>
        </w:rPr>
        <w:t>reimputazione</w:t>
      </w:r>
      <w:proofErr w:type="spellEnd"/>
      <w:r w:rsidRPr="003B1F5E">
        <w:rPr>
          <w:rFonts w:ascii="Calibri" w:hAnsi="Calibri"/>
          <w:b w:val="0"/>
          <w:sz w:val="24"/>
          <w:szCs w:val="24"/>
        </w:rPr>
        <w:t xml:space="preserve"> di somme agli esercizi 201</w:t>
      </w:r>
      <w:r w:rsidR="002F4049">
        <w:rPr>
          <w:rFonts w:ascii="Calibri" w:hAnsi="Calibri"/>
          <w:b w:val="0"/>
          <w:sz w:val="24"/>
          <w:szCs w:val="24"/>
        </w:rPr>
        <w:t>7</w:t>
      </w:r>
      <w:r w:rsidRPr="003B1F5E">
        <w:rPr>
          <w:rFonts w:ascii="Calibri" w:hAnsi="Calibri"/>
          <w:b w:val="0"/>
          <w:sz w:val="24"/>
          <w:szCs w:val="24"/>
        </w:rPr>
        <w:t xml:space="preserve"> e successivi, </w:t>
      </w:r>
      <w:r w:rsidR="003B1F5E">
        <w:rPr>
          <w:rFonts w:ascii="Calibri" w:hAnsi="Calibri"/>
          <w:b w:val="0"/>
          <w:sz w:val="24"/>
          <w:szCs w:val="24"/>
        </w:rPr>
        <w:t xml:space="preserve">e </w:t>
      </w:r>
      <w:r w:rsidRPr="003B1F5E">
        <w:rPr>
          <w:rFonts w:ascii="Calibri" w:hAnsi="Calibri"/>
          <w:b w:val="0"/>
          <w:sz w:val="24"/>
          <w:szCs w:val="24"/>
        </w:rPr>
        <w:t>risulta quindi condizionato dal</w:t>
      </w:r>
      <w:r w:rsidR="003B1F5E">
        <w:rPr>
          <w:rFonts w:ascii="Calibri" w:hAnsi="Calibri"/>
          <w:b w:val="0"/>
          <w:sz w:val="24"/>
          <w:szCs w:val="24"/>
        </w:rPr>
        <w:t>l’applicazione del corretto</w:t>
      </w:r>
      <w:r w:rsidRPr="003B1F5E">
        <w:rPr>
          <w:rFonts w:ascii="Calibri" w:hAnsi="Calibri"/>
          <w:b w:val="0"/>
          <w:sz w:val="24"/>
          <w:szCs w:val="24"/>
        </w:rPr>
        <w:t xml:space="preserve"> procedimento di revisione</w:t>
      </w:r>
      <w:r w:rsidRPr="00F55F60">
        <w:rPr>
          <w:rFonts w:ascii="Calibri" w:hAnsi="Calibri"/>
          <w:b w:val="0"/>
          <w:sz w:val="24"/>
          <w:szCs w:val="24"/>
        </w:rPr>
        <w:t xml:space="preserve"> dei residui.</w:t>
      </w:r>
    </w:p>
    <w:p w:rsidR="00705CDD" w:rsidRDefault="00705CDD" w:rsidP="00F55F60">
      <w:pPr>
        <w:pStyle w:val="Titolo"/>
        <w:jc w:val="both"/>
        <w:rPr>
          <w:rFonts w:ascii="Calibri" w:hAnsi="Calibri"/>
          <w:b w:val="0"/>
          <w:sz w:val="24"/>
          <w:szCs w:val="24"/>
        </w:rPr>
      </w:pPr>
    </w:p>
    <w:tbl>
      <w:tblPr>
        <w:tblW w:w="0" w:type="auto"/>
        <w:jc w:val="center"/>
        <w:tblInd w:w="40" w:type="dxa"/>
        <w:tblLayout w:type="fixed"/>
        <w:tblCellMar>
          <w:left w:w="70" w:type="dxa"/>
          <w:right w:w="70" w:type="dxa"/>
        </w:tblCellMar>
        <w:tblLook w:val="0000"/>
      </w:tblPr>
      <w:tblGrid>
        <w:gridCol w:w="4368"/>
        <w:gridCol w:w="1616"/>
        <w:gridCol w:w="45"/>
        <w:gridCol w:w="1661"/>
      </w:tblGrid>
      <w:tr w:rsidR="00705CDD" w:rsidRPr="00705CDD" w:rsidTr="00DF13B1">
        <w:trPr>
          <w:trHeight w:val="377"/>
          <w:jc w:val="center"/>
        </w:trPr>
        <w:tc>
          <w:tcPr>
            <w:tcW w:w="4368" w:type="dxa"/>
            <w:tcBorders>
              <w:top w:val="single" w:sz="4" w:space="0" w:color="auto"/>
              <w:left w:val="single" w:sz="4" w:space="0" w:color="auto"/>
              <w:bottom w:val="single" w:sz="6" w:space="0" w:color="auto"/>
              <w:right w:val="nil"/>
            </w:tcBorders>
          </w:tcPr>
          <w:p w:rsidR="00705CDD" w:rsidRPr="00705CDD" w:rsidRDefault="00705CDD" w:rsidP="00705CDD">
            <w:pPr>
              <w:autoSpaceDE w:val="0"/>
              <w:autoSpaceDN w:val="0"/>
              <w:adjustRightInd w:val="0"/>
              <w:spacing w:after="0" w:line="240" w:lineRule="auto"/>
              <w:rPr>
                <w:rFonts w:ascii="Arial" w:hAnsi="Arial" w:cs="Arial"/>
                <w:b/>
                <w:bCs/>
                <w:color w:val="000000"/>
                <w:lang w:eastAsia="it-IT"/>
              </w:rPr>
            </w:pPr>
            <w:r w:rsidRPr="00705CDD">
              <w:rPr>
                <w:rFonts w:ascii="Arial" w:hAnsi="Arial" w:cs="Arial"/>
                <w:b/>
                <w:bCs/>
                <w:color w:val="000000"/>
                <w:lang w:eastAsia="it-IT"/>
              </w:rPr>
              <w:t>Gestione dei residui</w:t>
            </w:r>
          </w:p>
        </w:tc>
        <w:tc>
          <w:tcPr>
            <w:tcW w:w="1661" w:type="dxa"/>
            <w:gridSpan w:val="2"/>
            <w:tcBorders>
              <w:top w:val="single" w:sz="4" w:space="0" w:color="auto"/>
              <w:left w:val="nil"/>
              <w:bottom w:val="nil"/>
              <w:right w:val="nil"/>
            </w:tcBorders>
          </w:tcPr>
          <w:p w:rsidR="00705CDD" w:rsidRPr="00705CDD" w:rsidRDefault="00705CDD" w:rsidP="00705CDD">
            <w:pPr>
              <w:autoSpaceDE w:val="0"/>
              <w:autoSpaceDN w:val="0"/>
              <w:adjustRightInd w:val="0"/>
              <w:spacing w:after="0" w:line="240" w:lineRule="auto"/>
              <w:jc w:val="right"/>
              <w:rPr>
                <w:rFonts w:ascii="Arial" w:hAnsi="Arial" w:cs="Arial"/>
                <w:color w:val="000000"/>
                <w:lang w:eastAsia="it-IT"/>
              </w:rPr>
            </w:pPr>
          </w:p>
        </w:tc>
        <w:tc>
          <w:tcPr>
            <w:tcW w:w="1661" w:type="dxa"/>
            <w:tcBorders>
              <w:top w:val="single" w:sz="4" w:space="0" w:color="auto"/>
              <w:left w:val="nil"/>
              <w:bottom w:val="single" w:sz="6" w:space="0" w:color="auto"/>
              <w:right w:val="single" w:sz="4" w:space="0" w:color="auto"/>
            </w:tcBorders>
          </w:tcPr>
          <w:p w:rsidR="00705CDD" w:rsidRPr="00705CDD" w:rsidRDefault="00705CDD" w:rsidP="00705CDD">
            <w:pPr>
              <w:autoSpaceDE w:val="0"/>
              <w:autoSpaceDN w:val="0"/>
              <w:adjustRightInd w:val="0"/>
              <w:spacing w:after="0" w:line="240" w:lineRule="auto"/>
              <w:jc w:val="center"/>
              <w:rPr>
                <w:rFonts w:ascii="Arial" w:hAnsi="Arial" w:cs="Arial"/>
                <w:b/>
                <w:bCs/>
                <w:i/>
                <w:iCs/>
                <w:color w:val="000000"/>
                <w:sz w:val="28"/>
                <w:szCs w:val="28"/>
                <w:lang w:eastAsia="it-IT"/>
              </w:rPr>
            </w:pPr>
          </w:p>
        </w:tc>
      </w:tr>
      <w:tr w:rsidR="002F4049" w:rsidRPr="00705CDD" w:rsidTr="00DF13B1">
        <w:trPr>
          <w:trHeight w:val="290"/>
          <w:jc w:val="center"/>
        </w:trPr>
        <w:tc>
          <w:tcPr>
            <w:tcW w:w="5984" w:type="dxa"/>
            <w:gridSpan w:val="2"/>
            <w:tcBorders>
              <w:top w:val="single" w:sz="6" w:space="0" w:color="auto"/>
              <w:left w:val="single" w:sz="4" w:space="0" w:color="auto"/>
              <w:bottom w:val="single" w:sz="6" w:space="0" w:color="auto"/>
              <w:right w:val="single" w:sz="4" w:space="0" w:color="auto"/>
            </w:tcBorders>
          </w:tcPr>
          <w:p w:rsidR="002F4049" w:rsidRPr="00705CDD" w:rsidRDefault="002F4049" w:rsidP="00705CDD">
            <w:pPr>
              <w:autoSpaceDE w:val="0"/>
              <w:autoSpaceDN w:val="0"/>
              <w:adjustRightInd w:val="0"/>
              <w:spacing w:after="0" w:line="240" w:lineRule="auto"/>
              <w:rPr>
                <w:rFonts w:ascii="Arial" w:hAnsi="Arial" w:cs="Arial"/>
                <w:color w:val="000000"/>
                <w:sz w:val="18"/>
                <w:szCs w:val="18"/>
                <w:lang w:eastAsia="it-IT"/>
              </w:rPr>
            </w:pPr>
            <w:r w:rsidRPr="00705CDD">
              <w:rPr>
                <w:rFonts w:ascii="Arial" w:hAnsi="Arial" w:cs="Arial"/>
                <w:color w:val="000000"/>
                <w:sz w:val="18"/>
                <w:szCs w:val="18"/>
                <w:lang w:eastAsia="it-IT"/>
              </w:rPr>
              <w:t xml:space="preserve">Maggiori residui attivi </w:t>
            </w:r>
            <w:proofErr w:type="spellStart"/>
            <w:r w:rsidRPr="00705CDD">
              <w:rPr>
                <w:rFonts w:ascii="Arial" w:hAnsi="Arial" w:cs="Arial"/>
                <w:color w:val="000000"/>
                <w:sz w:val="18"/>
                <w:szCs w:val="18"/>
                <w:lang w:eastAsia="it-IT"/>
              </w:rPr>
              <w:t>riaccertati</w:t>
            </w:r>
            <w:proofErr w:type="spellEnd"/>
            <w:r w:rsidRPr="00705CDD">
              <w:rPr>
                <w:rFonts w:ascii="Arial" w:hAnsi="Arial" w:cs="Arial"/>
                <w:color w:val="000000"/>
                <w:sz w:val="18"/>
                <w:szCs w:val="18"/>
                <w:lang w:eastAsia="it-IT"/>
              </w:rPr>
              <w:t xml:space="preserve">  (+)</w:t>
            </w:r>
          </w:p>
        </w:tc>
        <w:tc>
          <w:tcPr>
            <w:tcW w:w="1706" w:type="dxa"/>
            <w:gridSpan w:val="2"/>
            <w:tcBorders>
              <w:top w:val="single" w:sz="6" w:space="0" w:color="auto"/>
              <w:left w:val="single" w:sz="4" w:space="0" w:color="auto"/>
              <w:bottom w:val="single" w:sz="6" w:space="0" w:color="auto"/>
              <w:right w:val="single" w:sz="4" w:space="0" w:color="auto"/>
            </w:tcBorders>
          </w:tcPr>
          <w:p w:rsidR="002F4049" w:rsidRPr="00705CDD" w:rsidRDefault="002F4049" w:rsidP="002F4049">
            <w:pPr>
              <w:autoSpaceDE w:val="0"/>
              <w:autoSpaceDN w:val="0"/>
              <w:adjustRightInd w:val="0"/>
              <w:spacing w:after="0" w:line="240" w:lineRule="auto"/>
              <w:jc w:val="right"/>
              <w:rPr>
                <w:rFonts w:ascii="Arial" w:hAnsi="Arial" w:cs="Arial"/>
                <w:color w:val="000000"/>
                <w:sz w:val="18"/>
                <w:szCs w:val="18"/>
                <w:lang w:eastAsia="it-IT"/>
              </w:rPr>
            </w:pPr>
            <w:proofErr w:type="spellStart"/>
            <w:r>
              <w:rPr>
                <w:rFonts w:ascii="Arial" w:hAnsi="Arial" w:cs="Arial"/>
                <w:color w:val="000000"/>
                <w:sz w:val="18"/>
                <w:szCs w:val="18"/>
                <w:lang w:eastAsia="it-IT"/>
              </w:rPr>
              <w:t>€uro</w:t>
            </w:r>
            <w:proofErr w:type="spellEnd"/>
            <w:r>
              <w:rPr>
                <w:rFonts w:ascii="Arial" w:hAnsi="Arial" w:cs="Arial"/>
                <w:color w:val="000000"/>
                <w:sz w:val="18"/>
                <w:szCs w:val="18"/>
                <w:lang w:eastAsia="it-IT"/>
              </w:rPr>
              <w:t xml:space="preserve"> 475,52</w:t>
            </w:r>
          </w:p>
        </w:tc>
      </w:tr>
      <w:tr w:rsidR="00705CDD" w:rsidRPr="00705CDD" w:rsidTr="00DF13B1">
        <w:trPr>
          <w:trHeight w:val="290"/>
          <w:jc w:val="center"/>
        </w:trPr>
        <w:tc>
          <w:tcPr>
            <w:tcW w:w="4368" w:type="dxa"/>
            <w:tcBorders>
              <w:top w:val="single" w:sz="6" w:space="0" w:color="auto"/>
              <w:left w:val="single" w:sz="4" w:space="0" w:color="auto"/>
              <w:bottom w:val="single" w:sz="6" w:space="0" w:color="auto"/>
              <w:right w:val="nil"/>
            </w:tcBorders>
          </w:tcPr>
          <w:p w:rsidR="00705CDD" w:rsidRPr="00705CDD" w:rsidRDefault="00705CDD" w:rsidP="00705CDD">
            <w:pPr>
              <w:autoSpaceDE w:val="0"/>
              <w:autoSpaceDN w:val="0"/>
              <w:adjustRightInd w:val="0"/>
              <w:spacing w:after="0" w:line="240" w:lineRule="auto"/>
              <w:rPr>
                <w:rFonts w:ascii="Arial" w:hAnsi="Arial" w:cs="Arial"/>
                <w:color w:val="000000"/>
                <w:sz w:val="18"/>
                <w:szCs w:val="18"/>
                <w:lang w:eastAsia="it-IT"/>
              </w:rPr>
            </w:pPr>
            <w:r w:rsidRPr="00705CDD">
              <w:rPr>
                <w:rFonts w:ascii="Arial" w:hAnsi="Arial" w:cs="Arial"/>
                <w:color w:val="000000"/>
                <w:sz w:val="18"/>
                <w:szCs w:val="18"/>
                <w:lang w:eastAsia="it-IT"/>
              </w:rPr>
              <w:t xml:space="preserve">Minori residui attivi </w:t>
            </w:r>
            <w:proofErr w:type="spellStart"/>
            <w:r w:rsidRPr="00705CDD">
              <w:rPr>
                <w:rFonts w:ascii="Arial" w:hAnsi="Arial" w:cs="Arial"/>
                <w:color w:val="000000"/>
                <w:sz w:val="18"/>
                <w:szCs w:val="18"/>
                <w:lang w:eastAsia="it-IT"/>
              </w:rPr>
              <w:t>riaccertati</w:t>
            </w:r>
            <w:proofErr w:type="spellEnd"/>
            <w:r w:rsidRPr="00705CDD">
              <w:rPr>
                <w:rFonts w:ascii="Arial" w:hAnsi="Arial" w:cs="Arial"/>
                <w:color w:val="000000"/>
                <w:sz w:val="18"/>
                <w:szCs w:val="18"/>
                <w:lang w:eastAsia="it-IT"/>
              </w:rPr>
              <w:t xml:space="preserve">  (-)</w:t>
            </w:r>
          </w:p>
        </w:tc>
        <w:tc>
          <w:tcPr>
            <w:tcW w:w="1616" w:type="dxa"/>
            <w:tcBorders>
              <w:top w:val="single" w:sz="6" w:space="0" w:color="auto"/>
              <w:left w:val="nil"/>
              <w:bottom w:val="single" w:sz="6" w:space="0" w:color="auto"/>
              <w:right w:val="single" w:sz="6" w:space="0" w:color="auto"/>
            </w:tcBorders>
          </w:tcPr>
          <w:p w:rsidR="00705CDD" w:rsidRPr="00705CDD" w:rsidRDefault="00705CDD" w:rsidP="002F4049">
            <w:pPr>
              <w:autoSpaceDE w:val="0"/>
              <w:autoSpaceDN w:val="0"/>
              <w:adjustRightInd w:val="0"/>
              <w:spacing w:after="0" w:line="240" w:lineRule="auto"/>
              <w:jc w:val="right"/>
              <w:rPr>
                <w:rFonts w:ascii="Arial" w:hAnsi="Arial" w:cs="Arial"/>
                <w:color w:val="000000"/>
                <w:lang w:eastAsia="it-IT"/>
              </w:rPr>
            </w:pPr>
          </w:p>
        </w:tc>
        <w:tc>
          <w:tcPr>
            <w:tcW w:w="1706" w:type="dxa"/>
            <w:gridSpan w:val="2"/>
            <w:tcBorders>
              <w:top w:val="single" w:sz="6" w:space="0" w:color="auto"/>
              <w:left w:val="nil"/>
              <w:bottom w:val="single" w:sz="2" w:space="0" w:color="auto"/>
              <w:right w:val="single" w:sz="4" w:space="0" w:color="auto"/>
            </w:tcBorders>
          </w:tcPr>
          <w:p w:rsidR="00705CDD" w:rsidRPr="00705CDD" w:rsidRDefault="002F4049" w:rsidP="002F4049">
            <w:pPr>
              <w:autoSpaceDE w:val="0"/>
              <w:autoSpaceDN w:val="0"/>
              <w:adjustRightInd w:val="0"/>
              <w:spacing w:after="0" w:line="240" w:lineRule="auto"/>
              <w:jc w:val="right"/>
              <w:rPr>
                <w:rFonts w:ascii="Arial" w:hAnsi="Arial" w:cs="Arial"/>
                <w:color w:val="000000"/>
                <w:sz w:val="18"/>
                <w:szCs w:val="18"/>
                <w:lang w:eastAsia="it-IT"/>
              </w:rPr>
            </w:pPr>
            <w:proofErr w:type="spellStart"/>
            <w:r>
              <w:rPr>
                <w:rFonts w:ascii="Arial" w:hAnsi="Arial" w:cs="Arial"/>
                <w:color w:val="000000"/>
                <w:sz w:val="18"/>
                <w:szCs w:val="18"/>
                <w:lang w:eastAsia="it-IT"/>
              </w:rPr>
              <w:t>€uro</w:t>
            </w:r>
            <w:proofErr w:type="spellEnd"/>
            <w:r>
              <w:rPr>
                <w:rFonts w:ascii="Arial" w:hAnsi="Arial" w:cs="Arial"/>
                <w:color w:val="000000"/>
                <w:sz w:val="18"/>
                <w:szCs w:val="18"/>
                <w:lang w:eastAsia="it-IT"/>
              </w:rPr>
              <w:t xml:space="preserve"> 59</w:t>
            </w:r>
            <w:r w:rsidR="00705CDD" w:rsidRPr="00705CDD">
              <w:rPr>
                <w:rFonts w:ascii="Arial" w:hAnsi="Arial" w:cs="Arial"/>
                <w:color w:val="000000"/>
                <w:sz w:val="18"/>
                <w:szCs w:val="18"/>
                <w:lang w:eastAsia="it-IT"/>
              </w:rPr>
              <w:t>,</w:t>
            </w:r>
            <w:r>
              <w:rPr>
                <w:rFonts w:ascii="Arial" w:hAnsi="Arial" w:cs="Arial"/>
                <w:color w:val="000000"/>
                <w:sz w:val="18"/>
                <w:szCs w:val="18"/>
                <w:lang w:eastAsia="it-IT"/>
              </w:rPr>
              <w:t>25</w:t>
            </w:r>
          </w:p>
        </w:tc>
      </w:tr>
      <w:tr w:rsidR="00705CDD" w:rsidRPr="00705CDD" w:rsidTr="00DF13B1">
        <w:trPr>
          <w:trHeight w:val="290"/>
          <w:jc w:val="center"/>
        </w:trPr>
        <w:tc>
          <w:tcPr>
            <w:tcW w:w="4368" w:type="dxa"/>
            <w:tcBorders>
              <w:top w:val="single" w:sz="6" w:space="0" w:color="auto"/>
              <w:left w:val="single" w:sz="4" w:space="0" w:color="auto"/>
              <w:bottom w:val="single" w:sz="6" w:space="0" w:color="auto"/>
              <w:right w:val="nil"/>
            </w:tcBorders>
          </w:tcPr>
          <w:p w:rsidR="00705CDD" w:rsidRPr="00705CDD" w:rsidRDefault="00705CDD" w:rsidP="00705CDD">
            <w:pPr>
              <w:autoSpaceDE w:val="0"/>
              <w:autoSpaceDN w:val="0"/>
              <w:adjustRightInd w:val="0"/>
              <w:spacing w:after="0" w:line="240" w:lineRule="auto"/>
              <w:rPr>
                <w:rFonts w:ascii="Arial" w:hAnsi="Arial" w:cs="Arial"/>
                <w:color w:val="000000"/>
                <w:sz w:val="18"/>
                <w:szCs w:val="18"/>
                <w:lang w:eastAsia="it-IT"/>
              </w:rPr>
            </w:pPr>
            <w:r w:rsidRPr="00705CDD">
              <w:rPr>
                <w:rFonts w:ascii="Arial" w:hAnsi="Arial" w:cs="Arial"/>
                <w:color w:val="000000"/>
                <w:sz w:val="18"/>
                <w:szCs w:val="18"/>
                <w:lang w:eastAsia="it-IT"/>
              </w:rPr>
              <w:t xml:space="preserve">Minori residui passivi </w:t>
            </w:r>
            <w:proofErr w:type="spellStart"/>
            <w:r w:rsidRPr="00705CDD">
              <w:rPr>
                <w:rFonts w:ascii="Arial" w:hAnsi="Arial" w:cs="Arial"/>
                <w:color w:val="000000"/>
                <w:sz w:val="18"/>
                <w:szCs w:val="18"/>
                <w:lang w:eastAsia="it-IT"/>
              </w:rPr>
              <w:t>riaccertati</w:t>
            </w:r>
            <w:proofErr w:type="spellEnd"/>
            <w:r w:rsidRPr="00705CDD">
              <w:rPr>
                <w:rFonts w:ascii="Arial" w:hAnsi="Arial" w:cs="Arial"/>
                <w:color w:val="000000"/>
                <w:sz w:val="18"/>
                <w:szCs w:val="18"/>
                <w:lang w:eastAsia="it-IT"/>
              </w:rPr>
              <w:t xml:space="preserve">  (+)</w:t>
            </w:r>
          </w:p>
        </w:tc>
        <w:tc>
          <w:tcPr>
            <w:tcW w:w="1616" w:type="dxa"/>
            <w:tcBorders>
              <w:top w:val="single" w:sz="6" w:space="0" w:color="auto"/>
              <w:left w:val="nil"/>
              <w:bottom w:val="single" w:sz="6" w:space="0" w:color="auto"/>
              <w:right w:val="single" w:sz="6" w:space="0" w:color="auto"/>
            </w:tcBorders>
          </w:tcPr>
          <w:p w:rsidR="00705CDD" w:rsidRPr="00705CDD" w:rsidRDefault="00705CDD" w:rsidP="002F4049">
            <w:pPr>
              <w:autoSpaceDE w:val="0"/>
              <w:autoSpaceDN w:val="0"/>
              <w:adjustRightInd w:val="0"/>
              <w:spacing w:after="0" w:line="240" w:lineRule="auto"/>
              <w:jc w:val="right"/>
              <w:rPr>
                <w:rFonts w:ascii="Arial" w:hAnsi="Arial" w:cs="Arial"/>
                <w:color w:val="000000"/>
                <w:lang w:eastAsia="it-IT"/>
              </w:rPr>
            </w:pPr>
          </w:p>
        </w:tc>
        <w:tc>
          <w:tcPr>
            <w:tcW w:w="1706" w:type="dxa"/>
            <w:gridSpan w:val="2"/>
            <w:tcBorders>
              <w:top w:val="single" w:sz="6" w:space="0" w:color="auto"/>
              <w:left w:val="nil"/>
              <w:bottom w:val="single" w:sz="2" w:space="0" w:color="auto"/>
              <w:right w:val="single" w:sz="4" w:space="0" w:color="auto"/>
            </w:tcBorders>
          </w:tcPr>
          <w:p w:rsidR="00705CDD" w:rsidRPr="00705CDD" w:rsidRDefault="002F4049" w:rsidP="002F4049">
            <w:pPr>
              <w:autoSpaceDE w:val="0"/>
              <w:autoSpaceDN w:val="0"/>
              <w:adjustRightInd w:val="0"/>
              <w:spacing w:after="0" w:line="240" w:lineRule="auto"/>
              <w:jc w:val="right"/>
              <w:rPr>
                <w:rFonts w:ascii="Arial" w:hAnsi="Arial" w:cs="Arial"/>
                <w:color w:val="000000"/>
                <w:sz w:val="18"/>
                <w:szCs w:val="18"/>
                <w:lang w:eastAsia="it-IT"/>
              </w:rPr>
            </w:pPr>
            <w:proofErr w:type="spellStart"/>
            <w:r>
              <w:rPr>
                <w:rFonts w:ascii="Arial" w:hAnsi="Arial" w:cs="Arial"/>
                <w:color w:val="000000"/>
                <w:sz w:val="18"/>
                <w:szCs w:val="18"/>
                <w:lang w:eastAsia="it-IT"/>
              </w:rPr>
              <w:t>€uro</w:t>
            </w:r>
            <w:proofErr w:type="spellEnd"/>
            <w:r>
              <w:rPr>
                <w:rFonts w:ascii="Arial" w:hAnsi="Arial" w:cs="Arial"/>
                <w:color w:val="000000"/>
                <w:sz w:val="18"/>
                <w:szCs w:val="18"/>
                <w:lang w:eastAsia="it-IT"/>
              </w:rPr>
              <w:t xml:space="preserve"> 13.776,47</w:t>
            </w:r>
          </w:p>
        </w:tc>
      </w:tr>
      <w:tr w:rsidR="00705CDD" w:rsidRPr="00705CDD" w:rsidTr="00DF13B1">
        <w:trPr>
          <w:trHeight w:val="305"/>
          <w:jc w:val="center"/>
        </w:trPr>
        <w:tc>
          <w:tcPr>
            <w:tcW w:w="4368" w:type="dxa"/>
            <w:tcBorders>
              <w:top w:val="single" w:sz="6" w:space="0" w:color="auto"/>
              <w:left w:val="single" w:sz="4" w:space="0" w:color="auto"/>
              <w:bottom w:val="single" w:sz="4" w:space="0" w:color="auto"/>
              <w:right w:val="nil"/>
            </w:tcBorders>
          </w:tcPr>
          <w:p w:rsidR="00705CDD" w:rsidRPr="00705CDD" w:rsidRDefault="00705CDD" w:rsidP="00705CDD">
            <w:pPr>
              <w:autoSpaceDE w:val="0"/>
              <w:autoSpaceDN w:val="0"/>
              <w:adjustRightInd w:val="0"/>
              <w:spacing w:after="0" w:line="240" w:lineRule="auto"/>
              <w:rPr>
                <w:rFonts w:ascii="Arial" w:hAnsi="Arial" w:cs="Arial"/>
                <w:b/>
                <w:bCs/>
                <w:color w:val="000000"/>
                <w:sz w:val="18"/>
                <w:szCs w:val="18"/>
                <w:lang w:eastAsia="it-IT"/>
              </w:rPr>
            </w:pPr>
            <w:r w:rsidRPr="00705CDD">
              <w:rPr>
                <w:rFonts w:ascii="Arial" w:hAnsi="Arial" w:cs="Arial"/>
                <w:b/>
                <w:bCs/>
                <w:color w:val="000000"/>
                <w:sz w:val="18"/>
                <w:szCs w:val="18"/>
                <w:lang w:eastAsia="it-IT"/>
              </w:rPr>
              <w:t>SALDO GESTIONE RESIDUI</w:t>
            </w:r>
          </w:p>
        </w:tc>
        <w:tc>
          <w:tcPr>
            <w:tcW w:w="1616" w:type="dxa"/>
            <w:tcBorders>
              <w:top w:val="single" w:sz="6" w:space="0" w:color="auto"/>
              <w:left w:val="nil"/>
              <w:bottom w:val="single" w:sz="4" w:space="0" w:color="auto"/>
              <w:right w:val="single" w:sz="6" w:space="0" w:color="auto"/>
            </w:tcBorders>
          </w:tcPr>
          <w:p w:rsidR="00705CDD" w:rsidRPr="00705CDD" w:rsidRDefault="00705CDD" w:rsidP="002F4049">
            <w:pPr>
              <w:autoSpaceDE w:val="0"/>
              <w:autoSpaceDN w:val="0"/>
              <w:adjustRightInd w:val="0"/>
              <w:spacing w:after="0" w:line="240" w:lineRule="auto"/>
              <w:jc w:val="right"/>
              <w:rPr>
                <w:rFonts w:ascii="Arial" w:hAnsi="Arial" w:cs="Arial"/>
                <w:color w:val="000000"/>
                <w:lang w:eastAsia="it-IT"/>
              </w:rPr>
            </w:pPr>
          </w:p>
        </w:tc>
        <w:tc>
          <w:tcPr>
            <w:tcW w:w="1706" w:type="dxa"/>
            <w:gridSpan w:val="2"/>
            <w:tcBorders>
              <w:top w:val="single" w:sz="6" w:space="0" w:color="auto"/>
              <w:left w:val="single" w:sz="6" w:space="0" w:color="auto"/>
              <w:bottom w:val="single" w:sz="4" w:space="0" w:color="auto"/>
              <w:right w:val="single" w:sz="4" w:space="0" w:color="auto"/>
            </w:tcBorders>
            <w:shd w:val="solid" w:color="CCCCFF" w:fill="auto"/>
          </w:tcPr>
          <w:p w:rsidR="00705CDD" w:rsidRPr="00705CDD" w:rsidRDefault="002F4049" w:rsidP="002F4049">
            <w:pPr>
              <w:autoSpaceDE w:val="0"/>
              <w:autoSpaceDN w:val="0"/>
              <w:adjustRightInd w:val="0"/>
              <w:spacing w:after="0" w:line="240" w:lineRule="auto"/>
              <w:jc w:val="right"/>
              <w:rPr>
                <w:rFonts w:ascii="Arial" w:hAnsi="Arial" w:cs="Arial"/>
                <w:b/>
                <w:bCs/>
                <w:color w:val="000000"/>
                <w:sz w:val="18"/>
                <w:szCs w:val="18"/>
                <w:lang w:eastAsia="it-IT"/>
              </w:rPr>
            </w:pPr>
            <w:proofErr w:type="spellStart"/>
            <w:r>
              <w:rPr>
                <w:rFonts w:ascii="Arial" w:hAnsi="Arial" w:cs="Arial"/>
                <w:b/>
                <w:bCs/>
                <w:color w:val="000000"/>
                <w:sz w:val="18"/>
                <w:szCs w:val="18"/>
                <w:lang w:eastAsia="it-IT"/>
              </w:rPr>
              <w:t>€uro</w:t>
            </w:r>
            <w:proofErr w:type="spellEnd"/>
            <w:r>
              <w:rPr>
                <w:rFonts w:ascii="Arial" w:hAnsi="Arial" w:cs="Arial"/>
                <w:b/>
                <w:bCs/>
                <w:color w:val="000000"/>
                <w:sz w:val="18"/>
                <w:szCs w:val="18"/>
                <w:lang w:eastAsia="it-IT"/>
              </w:rPr>
              <w:t xml:space="preserve"> 14.192,74</w:t>
            </w:r>
          </w:p>
        </w:tc>
      </w:tr>
    </w:tbl>
    <w:p w:rsidR="00705CDD" w:rsidRDefault="00705CDD" w:rsidP="00F55F60">
      <w:pPr>
        <w:pStyle w:val="Titolo"/>
        <w:jc w:val="both"/>
        <w:rPr>
          <w:rFonts w:ascii="Calibri" w:hAnsi="Calibri"/>
          <w:b w:val="0"/>
          <w:sz w:val="24"/>
          <w:szCs w:val="24"/>
        </w:rPr>
      </w:pPr>
    </w:p>
    <w:p w:rsidR="00F55F60" w:rsidRDefault="002F4049" w:rsidP="00F55F60">
      <w:pPr>
        <w:pStyle w:val="TESTODETE"/>
        <w:rPr>
          <w:rFonts w:ascii="Calibri" w:hAnsi="Calibri"/>
          <w:bCs/>
          <w:noProof w:val="0"/>
          <w:szCs w:val="24"/>
        </w:rPr>
      </w:pPr>
      <w:r>
        <w:rPr>
          <w:rFonts w:ascii="Calibri" w:hAnsi="Calibri"/>
          <w:bCs/>
          <w:noProof w:val="0"/>
          <w:szCs w:val="24"/>
        </w:rPr>
        <w:t>Si evidenzia che ciascun Responsabile di S</w:t>
      </w:r>
      <w:r w:rsidR="00F55F60" w:rsidRPr="00F55F60">
        <w:rPr>
          <w:rFonts w:ascii="Calibri" w:hAnsi="Calibri"/>
          <w:bCs/>
          <w:noProof w:val="0"/>
          <w:szCs w:val="24"/>
        </w:rPr>
        <w:t>ettore ha effettuato l’operazione di riaccertamento ordinario dei residui attivi e passivi</w:t>
      </w:r>
      <w:r w:rsidR="003B1F5E">
        <w:rPr>
          <w:rFonts w:ascii="Calibri" w:hAnsi="Calibri"/>
          <w:bCs/>
          <w:noProof w:val="0"/>
          <w:szCs w:val="24"/>
        </w:rPr>
        <w:t xml:space="preserve"> in collaborazione co</w:t>
      </w:r>
      <w:r>
        <w:rPr>
          <w:rFonts w:ascii="Calibri" w:hAnsi="Calibri"/>
          <w:bCs/>
          <w:noProof w:val="0"/>
          <w:szCs w:val="24"/>
        </w:rPr>
        <w:t>n il R</w:t>
      </w:r>
      <w:r w:rsidR="003B1F5E">
        <w:rPr>
          <w:rFonts w:ascii="Calibri" w:hAnsi="Calibri"/>
          <w:bCs/>
          <w:noProof w:val="0"/>
          <w:szCs w:val="24"/>
        </w:rPr>
        <w:t xml:space="preserve">esponsabile del </w:t>
      </w:r>
      <w:r w:rsidR="00BB36FA">
        <w:rPr>
          <w:rFonts w:ascii="Calibri" w:hAnsi="Calibri"/>
          <w:bCs/>
          <w:noProof w:val="0"/>
          <w:szCs w:val="24"/>
        </w:rPr>
        <w:t>S</w:t>
      </w:r>
      <w:r w:rsidR="003B1F5E">
        <w:rPr>
          <w:rFonts w:ascii="Calibri" w:hAnsi="Calibri"/>
          <w:bCs/>
          <w:noProof w:val="0"/>
          <w:szCs w:val="24"/>
        </w:rPr>
        <w:t xml:space="preserve">ervizio </w:t>
      </w:r>
      <w:r w:rsidR="00BB36FA">
        <w:rPr>
          <w:rFonts w:ascii="Calibri" w:hAnsi="Calibri"/>
          <w:bCs/>
          <w:noProof w:val="0"/>
          <w:szCs w:val="24"/>
        </w:rPr>
        <w:t>F</w:t>
      </w:r>
      <w:r w:rsidR="003B1F5E">
        <w:rPr>
          <w:rFonts w:ascii="Calibri" w:hAnsi="Calibri"/>
          <w:bCs/>
          <w:noProof w:val="0"/>
          <w:szCs w:val="24"/>
        </w:rPr>
        <w:t xml:space="preserve">inanziario, </w:t>
      </w:r>
      <w:r w:rsidR="00F55F60" w:rsidRPr="00F55F60">
        <w:rPr>
          <w:rFonts w:ascii="Calibri" w:hAnsi="Calibri"/>
          <w:bCs/>
          <w:noProof w:val="0"/>
          <w:szCs w:val="24"/>
        </w:rPr>
        <w:t>ai sensi dell’art. 228</w:t>
      </w:r>
      <w:r>
        <w:rPr>
          <w:rFonts w:ascii="Calibri" w:hAnsi="Calibri"/>
          <w:bCs/>
          <w:noProof w:val="0"/>
          <w:szCs w:val="24"/>
        </w:rPr>
        <w:t>,</w:t>
      </w:r>
      <w:r w:rsidR="00F55F60" w:rsidRPr="00F55F60">
        <w:rPr>
          <w:rFonts w:ascii="Calibri" w:hAnsi="Calibri"/>
          <w:bCs/>
          <w:noProof w:val="0"/>
          <w:szCs w:val="24"/>
        </w:rPr>
        <w:t xml:space="preserve"> terzo comma</w:t>
      </w:r>
      <w:r>
        <w:rPr>
          <w:rFonts w:ascii="Calibri" w:hAnsi="Calibri"/>
          <w:bCs/>
          <w:noProof w:val="0"/>
          <w:szCs w:val="24"/>
        </w:rPr>
        <w:t>,</w:t>
      </w:r>
      <w:r w:rsidR="00F55F60" w:rsidRPr="00F55F60">
        <w:rPr>
          <w:rFonts w:ascii="Calibri" w:hAnsi="Calibri"/>
          <w:bCs/>
          <w:noProof w:val="0"/>
          <w:szCs w:val="24"/>
        </w:rPr>
        <w:t xml:space="preserve"> del </w:t>
      </w:r>
      <w:proofErr w:type="spellStart"/>
      <w:r>
        <w:rPr>
          <w:rFonts w:ascii="Calibri" w:hAnsi="Calibri"/>
          <w:bCs/>
          <w:noProof w:val="0"/>
          <w:szCs w:val="24"/>
        </w:rPr>
        <w:t>D.Lgs.</w:t>
      </w:r>
      <w:proofErr w:type="spellEnd"/>
      <w:r>
        <w:rPr>
          <w:rFonts w:ascii="Calibri" w:hAnsi="Calibri"/>
          <w:bCs/>
          <w:noProof w:val="0"/>
          <w:szCs w:val="24"/>
        </w:rPr>
        <w:t xml:space="preserve"> n. </w:t>
      </w:r>
      <w:r w:rsidR="00F55F60" w:rsidRPr="00F55F60">
        <w:rPr>
          <w:rFonts w:ascii="Calibri" w:hAnsi="Calibri"/>
          <w:bCs/>
          <w:noProof w:val="0"/>
          <w:szCs w:val="24"/>
        </w:rPr>
        <w:t>267/2000, prima della formazione del Conto del Bilancio dell’esercizio 201</w:t>
      </w:r>
      <w:r>
        <w:rPr>
          <w:rFonts w:ascii="Calibri" w:hAnsi="Calibri"/>
          <w:bCs/>
          <w:noProof w:val="0"/>
          <w:szCs w:val="24"/>
        </w:rPr>
        <w:t>7</w:t>
      </w:r>
      <w:r w:rsidR="00F55F60" w:rsidRPr="00F55F60">
        <w:rPr>
          <w:rFonts w:ascii="Calibri" w:hAnsi="Calibri"/>
          <w:bCs/>
          <w:noProof w:val="0"/>
          <w:szCs w:val="24"/>
        </w:rPr>
        <w:t xml:space="preserve">. </w:t>
      </w:r>
    </w:p>
    <w:p w:rsidR="00F55F60" w:rsidRPr="00F55F60" w:rsidRDefault="00F55F60" w:rsidP="00F55F60">
      <w:pPr>
        <w:pStyle w:val="TESTODETE"/>
        <w:rPr>
          <w:rFonts w:ascii="Calibri" w:hAnsi="Calibri"/>
          <w:bCs/>
          <w:noProof w:val="0"/>
          <w:szCs w:val="24"/>
        </w:rPr>
      </w:pPr>
    </w:p>
    <w:p w:rsidR="00F55F60" w:rsidRDefault="00F55F60" w:rsidP="00F55F60">
      <w:pPr>
        <w:autoSpaceDE w:val="0"/>
        <w:autoSpaceDN w:val="0"/>
        <w:spacing w:line="240" w:lineRule="auto"/>
        <w:jc w:val="both"/>
        <w:rPr>
          <w:bCs/>
          <w:sz w:val="24"/>
          <w:szCs w:val="24"/>
        </w:rPr>
      </w:pPr>
      <w:r w:rsidRPr="00F55F60">
        <w:rPr>
          <w:bCs/>
          <w:sz w:val="24"/>
          <w:szCs w:val="24"/>
        </w:rPr>
        <w:t>Con riferimento ai residui attivi di dubbia esigibilit</w:t>
      </w:r>
      <w:r w:rsidR="002F4049">
        <w:rPr>
          <w:bCs/>
          <w:sz w:val="24"/>
          <w:szCs w:val="24"/>
        </w:rPr>
        <w:t>à</w:t>
      </w:r>
      <w:r w:rsidRPr="00F55F60">
        <w:rPr>
          <w:bCs/>
          <w:sz w:val="24"/>
          <w:szCs w:val="24"/>
        </w:rPr>
        <w:t xml:space="preserve">, </w:t>
      </w:r>
      <w:r w:rsidR="002F4049">
        <w:rPr>
          <w:bCs/>
          <w:sz w:val="24"/>
          <w:szCs w:val="24"/>
        </w:rPr>
        <w:t>si ribadisce, come già</w:t>
      </w:r>
      <w:r w:rsidRPr="00F55F60">
        <w:rPr>
          <w:bCs/>
          <w:sz w:val="24"/>
          <w:szCs w:val="24"/>
        </w:rPr>
        <w:t xml:space="preserve"> fatto nel passato, che parte delle suddette entrate dovranno essere oggetto di recupero da parte degli uffici interessati</w:t>
      </w:r>
      <w:r w:rsidR="002F4049">
        <w:rPr>
          <w:bCs/>
          <w:sz w:val="24"/>
          <w:szCs w:val="24"/>
        </w:rPr>
        <w:t>,</w:t>
      </w:r>
      <w:r w:rsidRPr="00F55F60">
        <w:rPr>
          <w:bCs/>
          <w:sz w:val="24"/>
          <w:szCs w:val="24"/>
        </w:rPr>
        <w:t xml:space="preserve"> anche tramite emissione di ruoli coattivi o normali procedimenti di ingiunzione. </w:t>
      </w:r>
    </w:p>
    <w:p w:rsidR="00144111" w:rsidRDefault="00144111" w:rsidP="00144111">
      <w:pPr>
        <w:autoSpaceDE w:val="0"/>
        <w:autoSpaceDN w:val="0"/>
        <w:adjustRightInd w:val="0"/>
        <w:spacing w:after="0" w:line="240" w:lineRule="auto"/>
        <w:jc w:val="both"/>
        <w:rPr>
          <w:rFonts w:cs="Times-Roman"/>
          <w:sz w:val="24"/>
          <w:szCs w:val="24"/>
          <w:lang w:eastAsia="it-IT"/>
        </w:rPr>
      </w:pPr>
      <w:r w:rsidRPr="00927A07">
        <w:rPr>
          <w:rFonts w:cs="Times-Roman"/>
          <w:sz w:val="24"/>
          <w:szCs w:val="24"/>
          <w:lang w:eastAsia="it-IT"/>
        </w:rPr>
        <w:t xml:space="preserve">I </w:t>
      </w:r>
      <w:r w:rsidRPr="003B1F5E">
        <w:rPr>
          <w:rFonts w:cs="Times-Roman"/>
          <w:sz w:val="24"/>
          <w:szCs w:val="24"/>
          <w:u w:val="single"/>
          <w:lang w:eastAsia="it-IT"/>
        </w:rPr>
        <w:t>residui attivi</w:t>
      </w:r>
      <w:r w:rsidRPr="00927A07">
        <w:rPr>
          <w:rFonts w:cs="Times-Roman"/>
          <w:sz w:val="24"/>
          <w:szCs w:val="24"/>
          <w:lang w:eastAsia="it-IT"/>
        </w:rPr>
        <w:t xml:space="preserve"> </w:t>
      </w:r>
      <w:r>
        <w:rPr>
          <w:rFonts w:cs="Times-Roman"/>
          <w:sz w:val="24"/>
          <w:szCs w:val="24"/>
          <w:lang w:eastAsia="it-IT"/>
        </w:rPr>
        <w:t>da riportare nel bilancio di previsione 201</w:t>
      </w:r>
      <w:r w:rsidR="002F4049">
        <w:rPr>
          <w:rFonts w:cs="Times-Roman"/>
          <w:sz w:val="24"/>
          <w:szCs w:val="24"/>
          <w:lang w:eastAsia="it-IT"/>
        </w:rPr>
        <w:t>8</w:t>
      </w:r>
      <w:r>
        <w:rPr>
          <w:rFonts w:cs="Times-Roman"/>
          <w:sz w:val="24"/>
          <w:szCs w:val="24"/>
          <w:lang w:eastAsia="it-IT"/>
        </w:rPr>
        <w:t xml:space="preserve">, </w:t>
      </w:r>
      <w:r w:rsidRPr="00927A07">
        <w:rPr>
          <w:rFonts w:cs="Times-Roman"/>
          <w:sz w:val="24"/>
          <w:szCs w:val="24"/>
          <w:lang w:eastAsia="it-IT"/>
        </w:rPr>
        <w:t>ammontan</w:t>
      </w:r>
      <w:r>
        <w:rPr>
          <w:rFonts w:cs="Times-Roman"/>
          <w:sz w:val="24"/>
          <w:szCs w:val="24"/>
          <w:lang w:eastAsia="it-IT"/>
        </w:rPr>
        <w:t>o</w:t>
      </w:r>
      <w:r w:rsidRPr="00927A07">
        <w:rPr>
          <w:rFonts w:cs="Times-Roman"/>
          <w:sz w:val="24"/>
          <w:szCs w:val="24"/>
          <w:lang w:eastAsia="it-IT"/>
        </w:rPr>
        <w:t xml:space="preserve"> a</w:t>
      </w:r>
      <w:r w:rsidR="002F4049">
        <w:rPr>
          <w:rFonts w:cs="Times-Roman"/>
          <w:sz w:val="24"/>
          <w:szCs w:val="24"/>
          <w:lang w:eastAsia="it-IT"/>
        </w:rPr>
        <w:t>d</w:t>
      </w:r>
      <w:r w:rsidRPr="00927A07">
        <w:rPr>
          <w:rFonts w:cs="Times-Roman"/>
          <w:sz w:val="24"/>
          <w:szCs w:val="24"/>
          <w:lang w:eastAsia="it-IT"/>
        </w:rPr>
        <w:t xml:space="preserve"> </w:t>
      </w:r>
      <w:proofErr w:type="spellStart"/>
      <w:r w:rsidRPr="00927A07">
        <w:rPr>
          <w:rFonts w:cs="Times-Roman"/>
          <w:sz w:val="24"/>
          <w:szCs w:val="24"/>
          <w:lang w:eastAsia="it-IT"/>
        </w:rPr>
        <w:t>€</w:t>
      </w:r>
      <w:r w:rsidR="002F4049">
        <w:rPr>
          <w:rFonts w:cs="Times-Roman"/>
          <w:sz w:val="24"/>
          <w:szCs w:val="24"/>
          <w:lang w:eastAsia="it-IT"/>
        </w:rPr>
        <w:t>uro</w:t>
      </w:r>
      <w:proofErr w:type="spellEnd"/>
      <w:r w:rsidRPr="00927A07">
        <w:rPr>
          <w:rFonts w:cs="Times-Roman"/>
          <w:sz w:val="24"/>
          <w:szCs w:val="24"/>
          <w:lang w:eastAsia="it-IT"/>
        </w:rPr>
        <w:t xml:space="preserve"> </w:t>
      </w:r>
      <w:r w:rsidR="002F4049">
        <w:rPr>
          <w:rFonts w:cs="Times-Roman"/>
          <w:sz w:val="24"/>
          <w:szCs w:val="24"/>
          <w:lang w:eastAsia="it-IT"/>
        </w:rPr>
        <w:t>613</w:t>
      </w:r>
      <w:r w:rsidR="00DE7A27">
        <w:rPr>
          <w:rFonts w:cs="Times-Roman"/>
          <w:sz w:val="24"/>
          <w:szCs w:val="24"/>
          <w:lang w:eastAsia="it-IT"/>
        </w:rPr>
        <w:t>.</w:t>
      </w:r>
      <w:r w:rsidR="002F4049">
        <w:rPr>
          <w:rFonts w:cs="Times-Roman"/>
          <w:sz w:val="24"/>
          <w:szCs w:val="24"/>
          <w:lang w:eastAsia="it-IT"/>
        </w:rPr>
        <w:t>046</w:t>
      </w:r>
      <w:r w:rsidR="00DE7A27">
        <w:rPr>
          <w:rFonts w:cs="Times-Roman"/>
          <w:sz w:val="24"/>
          <w:szCs w:val="24"/>
          <w:lang w:eastAsia="it-IT"/>
        </w:rPr>
        <w:t>,</w:t>
      </w:r>
      <w:r w:rsidR="002F4049">
        <w:rPr>
          <w:rFonts w:cs="Times-Roman"/>
          <w:sz w:val="24"/>
          <w:szCs w:val="24"/>
          <w:lang w:eastAsia="it-IT"/>
        </w:rPr>
        <w:t>41,</w:t>
      </w:r>
      <w:r>
        <w:rPr>
          <w:rFonts w:cs="Times-Roman"/>
          <w:sz w:val="24"/>
          <w:szCs w:val="24"/>
          <w:lang w:eastAsia="it-IT"/>
        </w:rPr>
        <w:t xml:space="preserve"> e </w:t>
      </w:r>
      <w:r w:rsidRPr="00927A07">
        <w:rPr>
          <w:rFonts w:cs="Times-Roman"/>
          <w:sz w:val="24"/>
          <w:szCs w:val="24"/>
          <w:lang w:eastAsia="it-IT"/>
        </w:rPr>
        <w:t>riguardano</w:t>
      </w:r>
      <w:r>
        <w:rPr>
          <w:rFonts w:cs="Times-Roman"/>
          <w:sz w:val="24"/>
          <w:szCs w:val="24"/>
          <w:lang w:eastAsia="it-IT"/>
        </w:rPr>
        <w:t xml:space="preserve"> principalmente le seguenti poste di bilancio, </w:t>
      </w:r>
      <w:r w:rsidR="002F4049">
        <w:rPr>
          <w:rFonts w:cs="Times-Roman"/>
          <w:sz w:val="24"/>
          <w:szCs w:val="24"/>
          <w:lang w:eastAsia="it-IT"/>
        </w:rPr>
        <w:t xml:space="preserve">con la precisazione che </w:t>
      </w:r>
      <w:r>
        <w:rPr>
          <w:rFonts w:cs="Times-Roman"/>
          <w:sz w:val="24"/>
          <w:szCs w:val="24"/>
          <w:lang w:eastAsia="it-IT"/>
        </w:rPr>
        <w:t>sono stati mantenuti a residuo solo gli accertamenti sostenuti da obbligazioni giuridic</w:t>
      </w:r>
      <w:r w:rsidR="002F4049">
        <w:rPr>
          <w:rFonts w:cs="Times-Roman"/>
          <w:sz w:val="24"/>
          <w:szCs w:val="24"/>
          <w:lang w:eastAsia="it-IT"/>
        </w:rPr>
        <w:t>amente</w:t>
      </w:r>
      <w:r>
        <w:rPr>
          <w:rFonts w:cs="Times-Roman"/>
          <w:sz w:val="24"/>
          <w:szCs w:val="24"/>
          <w:lang w:eastAsia="it-IT"/>
        </w:rPr>
        <w:t xml:space="preserve"> perfezionate</w:t>
      </w:r>
      <w:r w:rsidR="002F4049">
        <w:rPr>
          <w:rFonts w:cs="Times-Roman"/>
          <w:sz w:val="24"/>
          <w:szCs w:val="24"/>
          <w:lang w:eastAsia="it-IT"/>
        </w:rPr>
        <w:t>:</w:t>
      </w:r>
    </w:p>
    <w:p w:rsidR="00144111" w:rsidRDefault="00144111" w:rsidP="00144111">
      <w:pPr>
        <w:autoSpaceDE w:val="0"/>
        <w:autoSpaceDN w:val="0"/>
        <w:adjustRightInd w:val="0"/>
        <w:spacing w:after="0" w:line="240" w:lineRule="auto"/>
        <w:jc w:val="both"/>
        <w:rPr>
          <w:rFonts w:cs="Times-Roman"/>
          <w:sz w:val="24"/>
          <w:szCs w:val="24"/>
          <w:lang w:eastAsia="it-IT"/>
        </w:rPr>
      </w:pPr>
    </w:p>
    <w:p w:rsidR="00144111" w:rsidRPr="00516155" w:rsidRDefault="002F4049" w:rsidP="00144111">
      <w:pPr>
        <w:numPr>
          <w:ilvl w:val="0"/>
          <w:numId w:val="2"/>
        </w:numPr>
        <w:autoSpaceDE w:val="0"/>
        <w:autoSpaceDN w:val="0"/>
        <w:adjustRightInd w:val="0"/>
        <w:spacing w:after="0" w:line="240" w:lineRule="auto"/>
        <w:jc w:val="both"/>
        <w:rPr>
          <w:rFonts w:cs="Times-Roman"/>
          <w:b/>
          <w:sz w:val="24"/>
          <w:szCs w:val="24"/>
          <w:u w:val="single"/>
          <w:lang w:eastAsia="it-IT"/>
        </w:rPr>
      </w:pPr>
      <w:r>
        <w:rPr>
          <w:rFonts w:cs="Times-Roman"/>
          <w:b/>
          <w:sz w:val="24"/>
          <w:szCs w:val="24"/>
          <w:u w:val="single"/>
          <w:lang w:eastAsia="it-IT"/>
        </w:rPr>
        <w:t>T</w:t>
      </w:r>
      <w:r w:rsidR="00144111" w:rsidRPr="00516155">
        <w:rPr>
          <w:rFonts w:cs="Times-Roman"/>
          <w:b/>
          <w:sz w:val="24"/>
          <w:szCs w:val="24"/>
          <w:u w:val="single"/>
          <w:lang w:eastAsia="it-IT"/>
        </w:rPr>
        <w:t xml:space="preserve">itolo </w:t>
      </w:r>
      <w:r>
        <w:rPr>
          <w:rFonts w:cs="Times-Roman"/>
          <w:b/>
          <w:sz w:val="24"/>
          <w:szCs w:val="24"/>
          <w:u w:val="single"/>
          <w:lang w:eastAsia="it-IT"/>
        </w:rPr>
        <w:t xml:space="preserve">1 </w:t>
      </w:r>
      <w:proofErr w:type="spellStart"/>
      <w:r>
        <w:rPr>
          <w:rFonts w:cs="Times-Roman"/>
          <w:b/>
          <w:sz w:val="24"/>
          <w:szCs w:val="24"/>
          <w:u w:val="single"/>
          <w:lang w:eastAsia="it-IT"/>
        </w:rPr>
        <w:t>€uro</w:t>
      </w:r>
      <w:proofErr w:type="spellEnd"/>
      <w:r>
        <w:rPr>
          <w:rFonts w:cs="Times-Roman"/>
          <w:b/>
          <w:sz w:val="24"/>
          <w:szCs w:val="24"/>
          <w:u w:val="single"/>
          <w:lang w:eastAsia="it-IT"/>
        </w:rPr>
        <w:t xml:space="preserve"> 304</w:t>
      </w:r>
      <w:r w:rsidR="00DE7A27">
        <w:rPr>
          <w:rFonts w:cs="Times-Roman"/>
          <w:b/>
          <w:sz w:val="24"/>
          <w:szCs w:val="24"/>
          <w:u w:val="single"/>
          <w:lang w:eastAsia="it-IT"/>
        </w:rPr>
        <w:t>.</w:t>
      </w:r>
      <w:r>
        <w:rPr>
          <w:rFonts w:cs="Times-Roman"/>
          <w:b/>
          <w:sz w:val="24"/>
          <w:szCs w:val="24"/>
          <w:u w:val="single"/>
          <w:lang w:eastAsia="it-IT"/>
        </w:rPr>
        <w:t>413</w:t>
      </w:r>
      <w:r w:rsidR="00DE7A27">
        <w:rPr>
          <w:rFonts w:cs="Times-Roman"/>
          <w:b/>
          <w:sz w:val="24"/>
          <w:szCs w:val="24"/>
          <w:u w:val="single"/>
          <w:lang w:eastAsia="it-IT"/>
        </w:rPr>
        <w:t>,</w:t>
      </w:r>
      <w:r>
        <w:rPr>
          <w:rFonts w:cs="Times-Roman"/>
          <w:b/>
          <w:sz w:val="24"/>
          <w:szCs w:val="24"/>
          <w:u w:val="single"/>
          <w:lang w:eastAsia="it-IT"/>
        </w:rPr>
        <w:t>25</w:t>
      </w:r>
      <w:r w:rsidR="00144111" w:rsidRPr="00516155">
        <w:rPr>
          <w:rFonts w:cs="Times-Roman"/>
          <w:b/>
          <w:sz w:val="24"/>
          <w:szCs w:val="24"/>
          <w:u w:val="single"/>
          <w:lang w:eastAsia="it-IT"/>
        </w:rPr>
        <w:t>:</w:t>
      </w:r>
    </w:p>
    <w:p w:rsidR="002F4049" w:rsidRDefault="00144111" w:rsidP="00144111">
      <w:pPr>
        <w:numPr>
          <w:ilvl w:val="0"/>
          <w:numId w:val="10"/>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ruol</w:t>
      </w:r>
      <w:r w:rsidR="00F15362">
        <w:rPr>
          <w:rFonts w:cs="Times-Roman"/>
          <w:sz w:val="24"/>
          <w:szCs w:val="24"/>
          <w:lang w:eastAsia="it-IT"/>
        </w:rPr>
        <w:t>i</w:t>
      </w:r>
      <w:r>
        <w:rPr>
          <w:rFonts w:cs="Times-Roman"/>
          <w:sz w:val="24"/>
          <w:szCs w:val="24"/>
          <w:lang w:eastAsia="it-IT"/>
        </w:rPr>
        <w:t xml:space="preserve"> </w:t>
      </w:r>
      <w:proofErr w:type="spellStart"/>
      <w:r>
        <w:rPr>
          <w:rFonts w:cs="Times-Roman"/>
          <w:sz w:val="24"/>
          <w:szCs w:val="24"/>
          <w:lang w:eastAsia="it-IT"/>
        </w:rPr>
        <w:t>Tarsu</w:t>
      </w:r>
      <w:proofErr w:type="spellEnd"/>
      <w:r>
        <w:rPr>
          <w:rFonts w:cs="Times-Roman"/>
          <w:sz w:val="24"/>
          <w:szCs w:val="24"/>
          <w:lang w:eastAsia="it-IT"/>
        </w:rPr>
        <w:t xml:space="preserve"> </w:t>
      </w:r>
      <w:r w:rsidR="00F15362">
        <w:rPr>
          <w:rFonts w:cs="Times-Roman"/>
          <w:sz w:val="24"/>
          <w:szCs w:val="24"/>
          <w:lang w:eastAsia="it-IT"/>
        </w:rPr>
        <w:t xml:space="preserve">– </w:t>
      </w:r>
      <w:proofErr w:type="spellStart"/>
      <w:r w:rsidR="00F15362">
        <w:rPr>
          <w:rFonts w:cs="Times-Roman"/>
          <w:sz w:val="24"/>
          <w:szCs w:val="24"/>
          <w:lang w:eastAsia="it-IT"/>
        </w:rPr>
        <w:t>Equitalia</w:t>
      </w:r>
      <w:proofErr w:type="spellEnd"/>
      <w:r w:rsidR="00F15362">
        <w:rPr>
          <w:rFonts w:cs="Times-Roman"/>
          <w:sz w:val="24"/>
          <w:szCs w:val="24"/>
          <w:lang w:eastAsia="it-IT"/>
        </w:rPr>
        <w:t xml:space="preserve"> </w:t>
      </w:r>
      <w:r>
        <w:rPr>
          <w:rFonts w:cs="Times-Roman"/>
          <w:sz w:val="24"/>
          <w:szCs w:val="24"/>
          <w:lang w:eastAsia="it-IT"/>
        </w:rPr>
        <w:t>anno 2010 e anni precedenti;</w:t>
      </w:r>
    </w:p>
    <w:p w:rsidR="00144111" w:rsidRDefault="002F4049" w:rsidP="00144111">
      <w:pPr>
        <w:numPr>
          <w:ilvl w:val="0"/>
          <w:numId w:val="10"/>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imposta municipale propria (IMU);</w:t>
      </w:r>
    </w:p>
    <w:p w:rsidR="002F4049" w:rsidRDefault="00E150C3" w:rsidP="00144111">
      <w:pPr>
        <w:numPr>
          <w:ilvl w:val="0"/>
          <w:numId w:val="10"/>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t</w:t>
      </w:r>
      <w:r w:rsidR="002F4049">
        <w:rPr>
          <w:rFonts w:cs="Times-Roman"/>
          <w:sz w:val="24"/>
          <w:szCs w:val="24"/>
          <w:lang w:eastAsia="it-IT"/>
        </w:rPr>
        <w:t>ributo sui servizi indivisibili (TASI);</w:t>
      </w:r>
    </w:p>
    <w:p w:rsidR="00144111" w:rsidRDefault="00144111" w:rsidP="00144111">
      <w:pPr>
        <w:numPr>
          <w:ilvl w:val="0"/>
          <w:numId w:val="10"/>
        </w:numPr>
        <w:autoSpaceDE w:val="0"/>
        <w:autoSpaceDN w:val="0"/>
        <w:adjustRightInd w:val="0"/>
        <w:spacing w:after="0" w:line="240" w:lineRule="auto"/>
        <w:jc w:val="both"/>
        <w:rPr>
          <w:rFonts w:cs="Times-Roman"/>
          <w:sz w:val="24"/>
          <w:szCs w:val="24"/>
          <w:lang w:eastAsia="it-IT"/>
        </w:rPr>
      </w:pPr>
      <w:r w:rsidRPr="00145E76">
        <w:rPr>
          <w:rFonts w:cs="Times-Roman"/>
          <w:sz w:val="24"/>
          <w:szCs w:val="24"/>
          <w:lang w:eastAsia="it-IT"/>
        </w:rPr>
        <w:t>addizionale co</w:t>
      </w:r>
      <w:r>
        <w:rPr>
          <w:rFonts w:cs="Times-Roman"/>
          <w:sz w:val="24"/>
          <w:szCs w:val="24"/>
          <w:lang w:eastAsia="it-IT"/>
        </w:rPr>
        <w:t xml:space="preserve">munale </w:t>
      </w:r>
      <w:r w:rsidR="002F4049">
        <w:rPr>
          <w:rFonts w:cs="Times-Roman"/>
          <w:sz w:val="24"/>
          <w:szCs w:val="24"/>
          <w:lang w:eastAsia="it-IT"/>
        </w:rPr>
        <w:t>all’</w:t>
      </w:r>
      <w:r>
        <w:rPr>
          <w:rFonts w:cs="Times-Roman"/>
          <w:sz w:val="24"/>
          <w:szCs w:val="24"/>
          <w:lang w:eastAsia="it-IT"/>
        </w:rPr>
        <w:t xml:space="preserve">IRPEF; </w:t>
      </w:r>
    </w:p>
    <w:p w:rsidR="00144111" w:rsidRDefault="00144111" w:rsidP="00144111">
      <w:pPr>
        <w:numPr>
          <w:ilvl w:val="0"/>
          <w:numId w:val="10"/>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 xml:space="preserve">imposta </w:t>
      </w:r>
      <w:r w:rsidR="002F4049">
        <w:rPr>
          <w:rFonts w:cs="Times-Roman"/>
          <w:sz w:val="24"/>
          <w:szCs w:val="24"/>
          <w:lang w:eastAsia="it-IT"/>
        </w:rPr>
        <w:t xml:space="preserve">comunale </w:t>
      </w:r>
      <w:r>
        <w:rPr>
          <w:rFonts w:cs="Times-Roman"/>
          <w:sz w:val="24"/>
          <w:szCs w:val="24"/>
          <w:lang w:eastAsia="it-IT"/>
        </w:rPr>
        <w:t>sulla pubblicità;</w:t>
      </w:r>
    </w:p>
    <w:p w:rsidR="00144111" w:rsidRDefault="002F4049" w:rsidP="00144111">
      <w:pPr>
        <w:numPr>
          <w:ilvl w:val="0"/>
          <w:numId w:val="10"/>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trasferimenti</w:t>
      </w:r>
      <w:r w:rsidR="00144111">
        <w:rPr>
          <w:rFonts w:cs="Times-Roman"/>
          <w:sz w:val="24"/>
          <w:szCs w:val="24"/>
          <w:lang w:eastAsia="it-IT"/>
        </w:rPr>
        <w:t xml:space="preserve"> F</w:t>
      </w:r>
      <w:r>
        <w:rPr>
          <w:rFonts w:cs="Times-Roman"/>
          <w:sz w:val="24"/>
          <w:szCs w:val="24"/>
          <w:lang w:eastAsia="it-IT"/>
        </w:rPr>
        <w:t xml:space="preserve">ondo di Solidarietà Comunale anno </w:t>
      </w:r>
      <w:r w:rsidR="00144111">
        <w:rPr>
          <w:rFonts w:cs="Times-Roman"/>
          <w:sz w:val="24"/>
          <w:szCs w:val="24"/>
          <w:lang w:eastAsia="it-IT"/>
        </w:rPr>
        <w:t>201</w:t>
      </w:r>
      <w:r>
        <w:rPr>
          <w:rFonts w:cs="Times-Roman"/>
          <w:sz w:val="24"/>
          <w:szCs w:val="24"/>
          <w:lang w:eastAsia="it-IT"/>
        </w:rPr>
        <w:t>7</w:t>
      </w:r>
      <w:r w:rsidR="00144111">
        <w:rPr>
          <w:rFonts w:cs="Times-Roman"/>
          <w:sz w:val="24"/>
          <w:szCs w:val="24"/>
          <w:lang w:eastAsia="it-IT"/>
        </w:rPr>
        <w:t>;</w:t>
      </w:r>
    </w:p>
    <w:p w:rsidR="00144111" w:rsidRDefault="00144111" w:rsidP="00144111">
      <w:pPr>
        <w:autoSpaceDE w:val="0"/>
        <w:autoSpaceDN w:val="0"/>
        <w:adjustRightInd w:val="0"/>
        <w:spacing w:after="0" w:line="240" w:lineRule="auto"/>
        <w:jc w:val="both"/>
        <w:rPr>
          <w:rFonts w:cs="Times-Roman"/>
          <w:sz w:val="24"/>
          <w:szCs w:val="24"/>
          <w:lang w:eastAsia="it-IT"/>
        </w:rPr>
      </w:pPr>
    </w:p>
    <w:p w:rsidR="00144111" w:rsidRPr="00516155" w:rsidRDefault="00E150C3" w:rsidP="00144111">
      <w:pPr>
        <w:numPr>
          <w:ilvl w:val="0"/>
          <w:numId w:val="2"/>
        </w:numPr>
        <w:autoSpaceDE w:val="0"/>
        <w:autoSpaceDN w:val="0"/>
        <w:adjustRightInd w:val="0"/>
        <w:spacing w:after="0" w:line="240" w:lineRule="auto"/>
        <w:jc w:val="both"/>
        <w:rPr>
          <w:rFonts w:cs="Times-Roman"/>
          <w:b/>
          <w:sz w:val="24"/>
          <w:szCs w:val="24"/>
          <w:u w:val="single"/>
          <w:lang w:eastAsia="it-IT"/>
        </w:rPr>
      </w:pPr>
      <w:r>
        <w:rPr>
          <w:rFonts w:cs="Times-Roman"/>
          <w:b/>
          <w:sz w:val="24"/>
          <w:szCs w:val="24"/>
          <w:u w:val="single"/>
          <w:lang w:eastAsia="it-IT"/>
        </w:rPr>
        <w:t>T</w:t>
      </w:r>
      <w:r w:rsidR="00144111" w:rsidRPr="00516155">
        <w:rPr>
          <w:rFonts w:cs="Times-Roman"/>
          <w:b/>
          <w:sz w:val="24"/>
          <w:szCs w:val="24"/>
          <w:u w:val="single"/>
          <w:lang w:eastAsia="it-IT"/>
        </w:rPr>
        <w:t xml:space="preserve">itolo </w:t>
      </w:r>
      <w:r>
        <w:rPr>
          <w:rFonts w:cs="Times-Roman"/>
          <w:b/>
          <w:sz w:val="24"/>
          <w:szCs w:val="24"/>
          <w:u w:val="single"/>
          <w:lang w:eastAsia="it-IT"/>
        </w:rPr>
        <w:t>2</w:t>
      </w:r>
      <w:r w:rsidR="00144111" w:rsidRPr="00516155">
        <w:rPr>
          <w:rFonts w:cs="Times-Roman"/>
          <w:b/>
          <w:sz w:val="24"/>
          <w:szCs w:val="24"/>
          <w:u w:val="single"/>
          <w:lang w:eastAsia="it-IT"/>
        </w:rPr>
        <w:t xml:space="preserve"> </w:t>
      </w:r>
      <w:proofErr w:type="spellStart"/>
      <w:r w:rsidR="00144111" w:rsidRPr="00516155">
        <w:rPr>
          <w:rFonts w:cs="Times-Roman"/>
          <w:b/>
          <w:sz w:val="24"/>
          <w:szCs w:val="24"/>
          <w:u w:val="single"/>
          <w:lang w:eastAsia="it-IT"/>
        </w:rPr>
        <w:t>€</w:t>
      </w:r>
      <w:r>
        <w:rPr>
          <w:rFonts w:cs="Times-Roman"/>
          <w:b/>
          <w:sz w:val="24"/>
          <w:szCs w:val="24"/>
          <w:u w:val="single"/>
          <w:lang w:eastAsia="it-IT"/>
        </w:rPr>
        <w:t>uro</w:t>
      </w:r>
      <w:proofErr w:type="spellEnd"/>
      <w:r w:rsidR="00144111" w:rsidRPr="00516155">
        <w:rPr>
          <w:rFonts w:cs="Times-Roman"/>
          <w:b/>
          <w:sz w:val="24"/>
          <w:szCs w:val="24"/>
          <w:u w:val="single"/>
          <w:lang w:eastAsia="it-IT"/>
        </w:rPr>
        <w:t xml:space="preserve"> </w:t>
      </w:r>
      <w:r>
        <w:rPr>
          <w:rFonts w:cs="Times-Roman"/>
          <w:b/>
          <w:sz w:val="24"/>
          <w:szCs w:val="24"/>
          <w:u w:val="single"/>
          <w:lang w:eastAsia="it-IT"/>
        </w:rPr>
        <w:t>0</w:t>
      </w:r>
      <w:r w:rsidR="00541ADA">
        <w:rPr>
          <w:rFonts w:cs="Times-Roman"/>
          <w:b/>
          <w:sz w:val="24"/>
          <w:szCs w:val="24"/>
          <w:u w:val="single"/>
          <w:lang w:eastAsia="it-IT"/>
        </w:rPr>
        <w:t>,</w:t>
      </w:r>
      <w:r>
        <w:rPr>
          <w:rFonts w:cs="Times-Roman"/>
          <w:b/>
          <w:sz w:val="24"/>
          <w:szCs w:val="24"/>
          <w:u w:val="single"/>
          <w:lang w:eastAsia="it-IT"/>
        </w:rPr>
        <w:t>00</w:t>
      </w:r>
      <w:r w:rsidR="00144111" w:rsidRPr="00516155">
        <w:rPr>
          <w:rFonts w:cs="Times-Roman"/>
          <w:b/>
          <w:sz w:val="24"/>
          <w:szCs w:val="24"/>
          <w:u w:val="single"/>
          <w:lang w:eastAsia="it-IT"/>
        </w:rPr>
        <w:t>:</w:t>
      </w:r>
    </w:p>
    <w:p w:rsidR="00144111" w:rsidRDefault="00144111" w:rsidP="00144111">
      <w:pPr>
        <w:autoSpaceDE w:val="0"/>
        <w:autoSpaceDN w:val="0"/>
        <w:adjustRightInd w:val="0"/>
        <w:spacing w:after="0" w:line="240" w:lineRule="auto"/>
        <w:ind w:left="720"/>
        <w:jc w:val="both"/>
        <w:rPr>
          <w:rFonts w:cs="Times-Roman"/>
          <w:sz w:val="24"/>
          <w:szCs w:val="24"/>
          <w:lang w:eastAsia="it-IT"/>
        </w:rPr>
      </w:pPr>
    </w:p>
    <w:p w:rsidR="00144111" w:rsidRPr="00516155" w:rsidRDefault="00E150C3" w:rsidP="00144111">
      <w:pPr>
        <w:numPr>
          <w:ilvl w:val="0"/>
          <w:numId w:val="2"/>
        </w:numPr>
        <w:autoSpaceDE w:val="0"/>
        <w:autoSpaceDN w:val="0"/>
        <w:adjustRightInd w:val="0"/>
        <w:spacing w:after="0" w:line="240" w:lineRule="auto"/>
        <w:jc w:val="both"/>
        <w:rPr>
          <w:rFonts w:cs="Times-Roman"/>
          <w:sz w:val="24"/>
          <w:szCs w:val="24"/>
          <w:u w:val="single"/>
          <w:lang w:eastAsia="it-IT"/>
        </w:rPr>
      </w:pPr>
      <w:r>
        <w:rPr>
          <w:rFonts w:cs="Times-Roman"/>
          <w:b/>
          <w:sz w:val="24"/>
          <w:szCs w:val="24"/>
          <w:u w:val="single"/>
          <w:lang w:eastAsia="it-IT"/>
        </w:rPr>
        <w:t>T</w:t>
      </w:r>
      <w:r w:rsidR="00144111" w:rsidRPr="00516155">
        <w:rPr>
          <w:rFonts w:cs="Times-Roman"/>
          <w:b/>
          <w:sz w:val="24"/>
          <w:szCs w:val="24"/>
          <w:u w:val="single"/>
          <w:lang w:eastAsia="it-IT"/>
        </w:rPr>
        <w:t xml:space="preserve">itolo </w:t>
      </w:r>
      <w:r>
        <w:rPr>
          <w:rFonts w:cs="Times-Roman"/>
          <w:b/>
          <w:sz w:val="24"/>
          <w:szCs w:val="24"/>
          <w:u w:val="single"/>
          <w:lang w:eastAsia="it-IT"/>
        </w:rPr>
        <w:t>3</w:t>
      </w:r>
      <w:r w:rsidR="00144111" w:rsidRPr="00516155">
        <w:rPr>
          <w:rFonts w:cs="Times-Roman"/>
          <w:b/>
          <w:sz w:val="24"/>
          <w:szCs w:val="24"/>
          <w:u w:val="single"/>
          <w:lang w:eastAsia="it-IT"/>
        </w:rPr>
        <w:t xml:space="preserve"> </w:t>
      </w:r>
      <w:proofErr w:type="spellStart"/>
      <w:r w:rsidR="00144111" w:rsidRPr="00516155">
        <w:rPr>
          <w:rFonts w:cs="Times-Roman"/>
          <w:b/>
          <w:sz w:val="24"/>
          <w:szCs w:val="24"/>
          <w:u w:val="single"/>
          <w:lang w:eastAsia="it-IT"/>
        </w:rPr>
        <w:t>€</w:t>
      </w:r>
      <w:r>
        <w:rPr>
          <w:rFonts w:cs="Times-Roman"/>
          <w:b/>
          <w:sz w:val="24"/>
          <w:szCs w:val="24"/>
          <w:u w:val="single"/>
          <w:lang w:eastAsia="it-IT"/>
        </w:rPr>
        <w:t>uro</w:t>
      </w:r>
      <w:proofErr w:type="spellEnd"/>
      <w:r w:rsidR="00144111" w:rsidRPr="00516155">
        <w:rPr>
          <w:rFonts w:cs="Times-Roman"/>
          <w:b/>
          <w:sz w:val="24"/>
          <w:szCs w:val="24"/>
          <w:u w:val="single"/>
          <w:lang w:eastAsia="it-IT"/>
        </w:rPr>
        <w:t xml:space="preserve"> </w:t>
      </w:r>
      <w:r>
        <w:rPr>
          <w:rFonts w:cs="Times-Roman"/>
          <w:b/>
          <w:sz w:val="24"/>
          <w:szCs w:val="24"/>
          <w:u w:val="single"/>
          <w:lang w:eastAsia="it-IT"/>
        </w:rPr>
        <w:t>280.701,87</w:t>
      </w:r>
    </w:p>
    <w:p w:rsidR="00144111" w:rsidRDefault="00144111" w:rsidP="00144111">
      <w:pPr>
        <w:numPr>
          <w:ilvl w:val="0"/>
          <w:numId w:val="12"/>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canone conces</w:t>
      </w:r>
      <w:r w:rsidR="00E150C3">
        <w:rPr>
          <w:rFonts w:cs="Times-Roman"/>
          <w:sz w:val="24"/>
          <w:szCs w:val="24"/>
          <w:lang w:eastAsia="it-IT"/>
        </w:rPr>
        <w:t>sione gas metano da avere da</w:t>
      </w:r>
      <w:r>
        <w:rPr>
          <w:rFonts w:cs="Times-Roman"/>
          <w:sz w:val="24"/>
          <w:szCs w:val="24"/>
          <w:lang w:eastAsia="it-IT"/>
        </w:rPr>
        <w:t xml:space="preserve"> 2i</w:t>
      </w:r>
      <w:r w:rsidR="00E150C3">
        <w:rPr>
          <w:rFonts w:cs="Times-Roman"/>
          <w:sz w:val="24"/>
          <w:szCs w:val="24"/>
          <w:lang w:eastAsia="it-IT"/>
        </w:rPr>
        <w:t xml:space="preserve"> </w:t>
      </w:r>
      <w:r>
        <w:rPr>
          <w:rFonts w:cs="Times-Roman"/>
          <w:sz w:val="24"/>
          <w:szCs w:val="24"/>
          <w:lang w:eastAsia="it-IT"/>
        </w:rPr>
        <w:t>Rete</w:t>
      </w:r>
      <w:r w:rsidR="00E150C3">
        <w:rPr>
          <w:rFonts w:cs="Times-Roman"/>
          <w:sz w:val="24"/>
          <w:szCs w:val="24"/>
          <w:lang w:eastAsia="it-IT"/>
        </w:rPr>
        <w:t xml:space="preserve"> G</w:t>
      </w:r>
      <w:r>
        <w:rPr>
          <w:rFonts w:cs="Times-Roman"/>
          <w:sz w:val="24"/>
          <w:szCs w:val="24"/>
          <w:lang w:eastAsia="it-IT"/>
        </w:rPr>
        <w:t>as</w:t>
      </w:r>
      <w:r w:rsidR="00E150C3">
        <w:rPr>
          <w:rFonts w:cs="Times-Roman"/>
          <w:sz w:val="24"/>
          <w:szCs w:val="24"/>
          <w:lang w:eastAsia="it-IT"/>
        </w:rPr>
        <w:t xml:space="preserve"> </w:t>
      </w:r>
      <w:proofErr w:type="spellStart"/>
      <w:r w:rsidR="00E150C3">
        <w:rPr>
          <w:rFonts w:cs="Times-Roman"/>
          <w:sz w:val="24"/>
          <w:szCs w:val="24"/>
          <w:lang w:eastAsia="it-IT"/>
        </w:rPr>
        <w:t>S.p.a.</w:t>
      </w:r>
      <w:proofErr w:type="spellEnd"/>
      <w:r>
        <w:rPr>
          <w:rFonts w:cs="Times-Roman"/>
          <w:sz w:val="24"/>
          <w:szCs w:val="24"/>
          <w:lang w:eastAsia="it-IT"/>
        </w:rPr>
        <w:t>;</w:t>
      </w:r>
    </w:p>
    <w:p w:rsidR="00F15362" w:rsidRDefault="00E150C3" w:rsidP="00144111">
      <w:pPr>
        <w:numPr>
          <w:ilvl w:val="0"/>
          <w:numId w:val="12"/>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r</w:t>
      </w:r>
      <w:r w:rsidR="00F15362">
        <w:rPr>
          <w:rFonts w:cs="Times-Roman"/>
          <w:sz w:val="24"/>
          <w:szCs w:val="24"/>
          <w:lang w:eastAsia="it-IT"/>
        </w:rPr>
        <w:t>ivalsa rette ospiti case di riposo ;</w:t>
      </w:r>
    </w:p>
    <w:p w:rsidR="00144111" w:rsidRDefault="00144111" w:rsidP="00144111">
      <w:pPr>
        <w:numPr>
          <w:ilvl w:val="0"/>
          <w:numId w:val="12"/>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 xml:space="preserve">rimborso rate mutui per servizio </w:t>
      </w:r>
      <w:proofErr w:type="spellStart"/>
      <w:r>
        <w:rPr>
          <w:rFonts w:cs="Times-Roman"/>
          <w:sz w:val="24"/>
          <w:szCs w:val="24"/>
          <w:lang w:eastAsia="it-IT"/>
        </w:rPr>
        <w:t>idrico-integrato</w:t>
      </w:r>
      <w:proofErr w:type="spellEnd"/>
      <w:r>
        <w:rPr>
          <w:rFonts w:cs="Times-Roman"/>
          <w:sz w:val="24"/>
          <w:szCs w:val="24"/>
          <w:lang w:eastAsia="it-IT"/>
        </w:rPr>
        <w:t xml:space="preserve"> da </w:t>
      </w:r>
      <w:proofErr w:type="spellStart"/>
      <w:r>
        <w:rPr>
          <w:rFonts w:cs="Times-Roman"/>
          <w:sz w:val="24"/>
          <w:szCs w:val="24"/>
          <w:lang w:eastAsia="it-IT"/>
        </w:rPr>
        <w:t>Teaacque</w:t>
      </w:r>
      <w:proofErr w:type="spellEnd"/>
      <w:r>
        <w:rPr>
          <w:rFonts w:cs="Times-Roman"/>
          <w:sz w:val="24"/>
          <w:szCs w:val="24"/>
          <w:lang w:eastAsia="it-IT"/>
        </w:rPr>
        <w:t xml:space="preserve"> S</w:t>
      </w:r>
      <w:r w:rsidR="00E150C3">
        <w:rPr>
          <w:rFonts w:cs="Times-Roman"/>
          <w:sz w:val="24"/>
          <w:szCs w:val="24"/>
          <w:lang w:eastAsia="it-IT"/>
        </w:rPr>
        <w:t>.</w:t>
      </w:r>
      <w:r>
        <w:rPr>
          <w:rFonts w:cs="Times-Roman"/>
          <w:sz w:val="24"/>
          <w:szCs w:val="24"/>
          <w:lang w:eastAsia="it-IT"/>
        </w:rPr>
        <w:t>p</w:t>
      </w:r>
      <w:r w:rsidR="00E150C3">
        <w:rPr>
          <w:rFonts w:cs="Times-Roman"/>
          <w:sz w:val="24"/>
          <w:szCs w:val="24"/>
          <w:lang w:eastAsia="it-IT"/>
        </w:rPr>
        <w:t>.</w:t>
      </w:r>
      <w:r>
        <w:rPr>
          <w:rFonts w:cs="Times-Roman"/>
          <w:sz w:val="24"/>
          <w:szCs w:val="24"/>
          <w:lang w:eastAsia="it-IT"/>
        </w:rPr>
        <w:t>A</w:t>
      </w:r>
      <w:r w:rsidR="00E150C3">
        <w:rPr>
          <w:rFonts w:cs="Times-Roman"/>
          <w:sz w:val="24"/>
          <w:szCs w:val="24"/>
          <w:lang w:eastAsia="it-IT"/>
        </w:rPr>
        <w:t>.</w:t>
      </w:r>
      <w:r>
        <w:rPr>
          <w:rFonts w:cs="Times-Roman"/>
          <w:sz w:val="24"/>
          <w:szCs w:val="24"/>
          <w:lang w:eastAsia="it-IT"/>
        </w:rPr>
        <w:t>;</w:t>
      </w:r>
    </w:p>
    <w:p w:rsidR="00144111" w:rsidRDefault="00E150C3" w:rsidP="00144111">
      <w:pPr>
        <w:numPr>
          <w:ilvl w:val="0"/>
          <w:numId w:val="12"/>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rimborso spese da Aprica</w:t>
      </w:r>
      <w:r w:rsidR="00144111">
        <w:rPr>
          <w:rFonts w:cs="Times-Roman"/>
          <w:sz w:val="24"/>
          <w:szCs w:val="24"/>
          <w:lang w:eastAsia="it-IT"/>
        </w:rPr>
        <w:t xml:space="preserve"> </w:t>
      </w:r>
      <w:proofErr w:type="spellStart"/>
      <w:r w:rsidR="00144111">
        <w:rPr>
          <w:rFonts w:cs="Times-Roman"/>
          <w:sz w:val="24"/>
          <w:szCs w:val="24"/>
          <w:lang w:eastAsia="it-IT"/>
        </w:rPr>
        <w:t>S</w:t>
      </w:r>
      <w:r>
        <w:rPr>
          <w:rFonts w:cs="Times-Roman"/>
          <w:sz w:val="24"/>
          <w:szCs w:val="24"/>
          <w:lang w:eastAsia="it-IT"/>
        </w:rPr>
        <w:t>.</w:t>
      </w:r>
      <w:r w:rsidR="00144111">
        <w:rPr>
          <w:rFonts w:cs="Times-Roman"/>
          <w:sz w:val="24"/>
          <w:szCs w:val="24"/>
          <w:lang w:eastAsia="it-IT"/>
        </w:rPr>
        <w:t>p</w:t>
      </w:r>
      <w:r>
        <w:rPr>
          <w:rFonts w:cs="Times-Roman"/>
          <w:sz w:val="24"/>
          <w:szCs w:val="24"/>
          <w:lang w:eastAsia="it-IT"/>
        </w:rPr>
        <w:t>.a.</w:t>
      </w:r>
      <w:proofErr w:type="spellEnd"/>
      <w:r w:rsidR="00144111">
        <w:rPr>
          <w:rFonts w:cs="Times-Roman"/>
          <w:sz w:val="24"/>
          <w:szCs w:val="24"/>
          <w:lang w:eastAsia="it-IT"/>
        </w:rPr>
        <w:t xml:space="preserve">; </w:t>
      </w:r>
    </w:p>
    <w:p w:rsidR="00144111" w:rsidRDefault="00BB36FA" w:rsidP="00144111">
      <w:pPr>
        <w:numPr>
          <w:ilvl w:val="0"/>
          <w:numId w:val="12"/>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 xml:space="preserve">canoni di </w:t>
      </w:r>
      <w:r w:rsidR="00144111">
        <w:rPr>
          <w:rFonts w:cs="Times-Roman"/>
          <w:sz w:val="24"/>
          <w:szCs w:val="24"/>
          <w:lang w:eastAsia="it-IT"/>
        </w:rPr>
        <w:t>affitt</w:t>
      </w:r>
      <w:r>
        <w:rPr>
          <w:rFonts w:cs="Times-Roman"/>
          <w:sz w:val="24"/>
          <w:szCs w:val="24"/>
          <w:lang w:eastAsia="it-IT"/>
        </w:rPr>
        <w:t>o</w:t>
      </w:r>
      <w:r w:rsidR="00144111">
        <w:rPr>
          <w:rFonts w:cs="Times-Roman"/>
          <w:sz w:val="24"/>
          <w:szCs w:val="24"/>
          <w:lang w:eastAsia="it-IT"/>
        </w:rPr>
        <w:t xml:space="preserve"> e rimborso utenze condominiali delle case popolari; </w:t>
      </w:r>
    </w:p>
    <w:p w:rsidR="00144111" w:rsidRDefault="00144111" w:rsidP="00144111">
      <w:pPr>
        <w:numPr>
          <w:ilvl w:val="0"/>
          <w:numId w:val="12"/>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 xml:space="preserve">rimborso da Consorzio </w:t>
      </w:r>
      <w:r w:rsidR="00B22251">
        <w:rPr>
          <w:rFonts w:cs="Times-Roman"/>
          <w:sz w:val="24"/>
          <w:szCs w:val="24"/>
          <w:lang w:eastAsia="it-IT"/>
        </w:rPr>
        <w:t>S</w:t>
      </w:r>
      <w:r>
        <w:rPr>
          <w:rFonts w:cs="Times-Roman"/>
          <w:sz w:val="24"/>
          <w:szCs w:val="24"/>
          <w:lang w:eastAsia="it-IT"/>
        </w:rPr>
        <w:t>ervizi</w:t>
      </w:r>
      <w:r w:rsidR="00B22251">
        <w:rPr>
          <w:rFonts w:cs="Times-Roman"/>
          <w:sz w:val="24"/>
          <w:szCs w:val="24"/>
          <w:lang w:eastAsia="it-IT"/>
        </w:rPr>
        <w:t>o alla P</w:t>
      </w:r>
      <w:r>
        <w:rPr>
          <w:rFonts w:cs="Times-Roman"/>
          <w:sz w:val="24"/>
          <w:szCs w:val="24"/>
          <w:lang w:eastAsia="it-IT"/>
        </w:rPr>
        <w:t xml:space="preserve">ersona per la quota del dipendente </w:t>
      </w:r>
      <w:proofErr w:type="spellStart"/>
      <w:r>
        <w:rPr>
          <w:rFonts w:cs="Times-Roman"/>
          <w:sz w:val="24"/>
          <w:szCs w:val="24"/>
          <w:lang w:eastAsia="it-IT"/>
        </w:rPr>
        <w:t>Orlandelli</w:t>
      </w:r>
      <w:proofErr w:type="spellEnd"/>
      <w:r>
        <w:rPr>
          <w:rFonts w:cs="Times-Roman"/>
          <w:sz w:val="24"/>
          <w:szCs w:val="24"/>
          <w:lang w:eastAsia="it-IT"/>
        </w:rPr>
        <w:t xml:space="preserve"> M.</w:t>
      </w:r>
      <w:r w:rsidR="00E150C3">
        <w:rPr>
          <w:rFonts w:cs="Times-Roman"/>
          <w:sz w:val="24"/>
          <w:szCs w:val="24"/>
          <w:lang w:eastAsia="it-IT"/>
        </w:rPr>
        <w:t xml:space="preserve"> in comando</w:t>
      </w:r>
      <w:r>
        <w:rPr>
          <w:rFonts w:cs="Times-Roman"/>
          <w:sz w:val="24"/>
          <w:szCs w:val="24"/>
          <w:lang w:eastAsia="it-IT"/>
        </w:rPr>
        <w:t>;</w:t>
      </w:r>
    </w:p>
    <w:p w:rsidR="00AD40A1" w:rsidRDefault="00AD40A1" w:rsidP="00144111">
      <w:pPr>
        <w:numPr>
          <w:ilvl w:val="0"/>
          <w:numId w:val="12"/>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 xml:space="preserve">rimborso da Comune di Pomponesco e Comune di </w:t>
      </w:r>
      <w:proofErr w:type="spellStart"/>
      <w:r>
        <w:rPr>
          <w:rFonts w:cs="Times-Roman"/>
          <w:sz w:val="24"/>
          <w:szCs w:val="24"/>
          <w:lang w:eastAsia="it-IT"/>
        </w:rPr>
        <w:t>Sabbioneta</w:t>
      </w:r>
      <w:proofErr w:type="spellEnd"/>
      <w:r>
        <w:rPr>
          <w:rFonts w:cs="Times-Roman"/>
          <w:sz w:val="24"/>
          <w:szCs w:val="24"/>
          <w:lang w:eastAsia="it-IT"/>
        </w:rPr>
        <w:t xml:space="preserve"> per </w:t>
      </w:r>
      <w:r w:rsidR="00E150C3">
        <w:rPr>
          <w:rFonts w:cs="Times-Roman"/>
          <w:sz w:val="24"/>
          <w:szCs w:val="24"/>
          <w:lang w:eastAsia="it-IT"/>
        </w:rPr>
        <w:t>personale e servizi</w:t>
      </w:r>
      <w:r>
        <w:rPr>
          <w:rFonts w:cs="Times-Roman"/>
          <w:sz w:val="24"/>
          <w:szCs w:val="24"/>
          <w:lang w:eastAsia="it-IT"/>
        </w:rPr>
        <w:t xml:space="preserve"> in convenzione</w:t>
      </w:r>
      <w:r w:rsidR="00E150C3">
        <w:rPr>
          <w:rFonts w:cs="Times-Roman"/>
          <w:sz w:val="24"/>
          <w:szCs w:val="24"/>
          <w:lang w:eastAsia="it-IT"/>
        </w:rPr>
        <w:t>;</w:t>
      </w:r>
    </w:p>
    <w:p w:rsidR="00144111" w:rsidRDefault="00144111" w:rsidP="00144111">
      <w:pPr>
        <w:numPr>
          <w:ilvl w:val="0"/>
          <w:numId w:val="12"/>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altre piccole poste di bilancio;</w:t>
      </w:r>
    </w:p>
    <w:p w:rsidR="00144111" w:rsidRDefault="00144111" w:rsidP="00144111">
      <w:pPr>
        <w:autoSpaceDE w:val="0"/>
        <w:autoSpaceDN w:val="0"/>
        <w:adjustRightInd w:val="0"/>
        <w:spacing w:after="0" w:line="240" w:lineRule="auto"/>
        <w:ind w:left="720"/>
        <w:jc w:val="both"/>
        <w:rPr>
          <w:rFonts w:cs="Times-Roman"/>
          <w:sz w:val="24"/>
          <w:szCs w:val="24"/>
          <w:lang w:eastAsia="it-IT"/>
        </w:rPr>
      </w:pPr>
    </w:p>
    <w:p w:rsidR="003B1F5E" w:rsidRDefault="003B1F5E" w:rsidP="00144111">
      <w:pPr>
        <w:autoSpaceDE w:val="0"/>
        <w:autoSpaceDN w:val="0"/>
        <w:adjustRightInd w:val="0"/>
        <w:spacing w:after="0" w:line="240" w:lineRule="auto"/>
        <w:ind w:left="720"/>
        <w:jc w:val="both"/>
        <w:rPr>
          <w:rFonts w:cs="Times-Roman"/>
          <w:sz w:val="24"/>
          <w:szCs w:val="24"/>
          <w:lang w:eastAsia="it-IT"/>
        </w:rPr>
      </w:pPr>
    </w:p>
    <w:p w:rsidR="00144111" w:rsidRPr="00516155" w:rsidRDefault="00E150C3" w:rsidP="00144111">
      <w:pPr>
        <w:numPr>
          <w:ilvl w:val="0"/>
          <w:numId w:val="2"/>
        </w:numPr>
        <w:autoSpaceDE w:val="0"/>
        <w:autoSpaceDN w:val="0"/>
        <w:adjustRightInd w:val="0"/>
        <w:spacing w:after="0" w:line="240" w:lineRule="auto"/>
        <w:jc w:val="both"/>
        <w:rPr>
          <w:rFonts w:cs="Times-Roman"/>
          <w:sz w:val="24"/>
          <w:szCs w:val="24"/>
          <w:u w:val="single"/>
          <w:lang w:eastAsia="it-IT"/>
        </w:rPr>
      </w:pPr>
      <w:r>
        <w:rPr>
          <w:rFonts w:cs="Times-Roman"/>
          <w:b/>
          <w:sz w:val="24"/>
          <w:szCs w:val="24"/>
          <w:u w:val="single"/>
          <w:lang w:eastAsia="it-IT"/>
        </w:rPr>
        <w:lastRenderedPageBreak/>
        <w:t>Titolo 4</w:t>
      </w:r>
      <w:r w:rsidR="00144111" w:rsidRPr="00516155">
        <w:rPr>
          <w:rFonts w:cs="Times-Roman"/>
          <w:b/>
          <w:sz w:val="24"/>
          <w:szCs w:val="24"/>
          <w:u w:val="single"/>
          <w:lang w:eastAsia="it-IT"/>
        </w:rPr>
        <w:t xml:space="preserve"> </w:t>
      </w:r>
      <w:proofErr w:type="spellStart"/>
      <w:r w:rsidR="00144111" w:rsidRPr="00516155">
        <w:rPr>
          <w:rFonts w:cs="Times-Roman"/>
          <w:b/>
          <w:sz w:val="24"/>
          <w:szCs w:val="24"/>
          <w:u w:val="single"/>
          <w:lang w:eastAsia="it-IT"/>
        </w:rPr>
        <w:t>€</w:t>
      </w:r>
      <w:r>
        <w:rPr>
          <w:rFonts w:cs="Times-Roman"/>
          <w:b/>
          <w:sz w:val="24"/>
          <w:szCs w:val="24"/>
          <w:u w:val="single"/>
          <w:lang w:eastAsia="it-IT"/>
        </w:rPr>
        <w:t>uro</w:t>
      </w:r>
      <w:proofErr w:type="spellEnd"/>
      <w:r w:rsidR="00144111" w:rsidRPr="00516155">
        <w:rPr>
          <w:rFonts w:cs="Times-Roman"/>
          <w:b/>
          <w:sz w:val="24"/>
          <w:szCs w:val="24"/>
          <w:u w:val="single"/>
          <w:lang w:eastAsia="it-IT"/>
        </w:rPr>
        <w:t xml:space="preserve"> </w:t>
      </w:r>
      <w:r>
        <w:rPr>
          <w:rFonts w:cs="Times-Roman"/>
          <w:b/>
          <w:sz w:val="24"/>
          <w:szCs w:val="24"/>
          <w:u w:val="single"/>
          <w:lang w:eastAsia="it-IT"/>
        </w:rPr>
        <w:t>181</w:t>
      </w:r>
      <w:r w:rsidR="00144111">
        <w:rPr>
          <w:rFonts w:cs="Times-Roman"/>
          <w:b/>
          <w:sz w:val="24"/>
          <w:szCs w:val="24"/>
          <w:u w:val="single"/>
          <w:lang w:eastAsia="it-IT"/>
        </w:rPr>
        <w:t>,</w:t>
      </w:r>
      <w:r>
        <w:rPr>
          <w:rFonts w:cs="Times-Roman"/>
          <w:b/>
          <w:sz w:val="24"/>
          <w:szCs w:val="24"/>
          <w:u w:val="single"/>
          <w:lang w:eastAsia="it-IT"/>
        </w:rPr>
        <w:t>56</w:t>
      </w:r>
      <w:r w:rsidR="00144111" w:rsidRPr="00516155">
        <w:rPr>
          <w:rFonts w:cs="Times-Roman"/>
          <w:sz w:val="24"/>
          <w:szCs w:val="24"/>
          <w:u w:val="single"/>
          <w:lang w:eastAsia="it-IT"/>
        </w:rPr>
        <w:t xml:space="preserve"> </w:t>
      </w:r>
    </w:p>
    <w:p w:rsidR="00E150C3" w:rsidRDefault="00144111" w:rsidP="00144111">
      <w:pPr>
        <w:numPr>
          <w:ilvl w:val="0"/>
          <w:numId w:val="13"/>
        </w:numPr>
        <w:autoSpaceDE w:val="0"/>
        <w:autoSpaceDN w:val="0"/>
        <w:adjustRightInd w:val="0"/>
        <w:spacing w:after="0" w:line="240" w:lineRule="auto"/>
        <w:jc w:val="both"/>
        <w:rPr>
          <w:rFonts w:cs="Times-Roman"/>
          <w:sz w:val="24"/>
          <w:szCs w:val="24"/>
          <w:lang w:eastAsia="it-IT"/>
        </w:rPr>
      </w:pPr>
      <w:r w:rsidRPr="007D2D19">
        <w:rPr>
          <w:rFonts w:cs="Times-Roman"/>
          <w:sz w:val="24"/>
          <w:szCs w:val="24"/>
          <w:lang w:eastAsia="it-IT"/>
        </w:rPr>
        <w:t>contributo Regionale</w:t>
      </w:r>
      <w:r w:rsidR="00B22251">
        <w:rPr>
          <w:rFonts w:cs="Times-Roman"/>
          <w:sz w:val="24"/>
          <w:szCs w:val="24"/>
          <w:lang w:eastAsia="it-IT"/>
        </w:rPr>
        <w:t xml:space="preserve">, </w:t>
      </w:r>
      <w:r w:rsidRPr="007D2D19">
        <w:rPr>
          <w:rFonts w:cs="Times-Roman"/>
          <w:sz w:val="24"/>
          <w:szCs w:val="24"/>
          <w:lang w:eastAsia="it-IT"/>
        </w:rPr>
        <w:t xml:space="preserve">tramite Gal </w:t>
      </w:r>
      <w:proofErr w:type="spellStart"/>
      <w:r w:rsidRPr="007D2D19">
        <w:rPr>
          <w:rFonts w:cs="Times-Roman"/>
          <w:sz w:val="24"/>
          <w:szCs w:val="24"/>
          <w:lang w:eastAsia="it-IT"/>
        </w:rPr>
        <w:t>Oglio-Po</w:t>
      </w:r>
      <w:proofErr w:type="spellEnd"/>
      <w:r w:rsidRPr="007D2D19">
        <w:rPr>
          <w:rFonts w:cs="Times-Roman"/>
          <w:sz w:val="24"/>
          <w:szCs w:val="24"/>
          <w:lang w:eastAsia="it-IT"/>
        </w:rPr>
        <w:t xml:space="preserve">, per progetto </w:t>
      </w:r>
      <w:proofErr w:type="spellStart"/>
      <w:r w:rsidRPr="007D2D19">
        <w:rPr>
          <w:rFonts w:cs="Times-Roman"/>
          <w:sz w:val="24"/>
          <w:szCs w:val="24"/>
          <w:lang w:eastAsia="it-IT"/>
        </w:rPr>
        <w:t>D</w:t>
      </w:r>
      <w:r w:rsidR="00E150C3">
        <w:rPr>
          <w:rFonts w:cs="Times-Roman"/>
          <w:sz w:val="24"/>
          <w:szCs w:val="24"/>
          <w:lang w:eastAsia="it-IT"/>
        </w:rPr>
        <w:t>.</w:t>
      </w:r>
      <w:r w:rsidRPr="007D2D19">
        <w:rPr>
          <w:rFonts w:cs="Times-Roman"/>
          <w:sz w:val="24"/>
          <w:szCs w:val="24"/>
          <w:lang w:eastAsia="it-IT"/>
        </w:rPr>
        <w:t>a</w:t>
      </w:r>
      <w:r w:rsidR="00E150C3">
        <w:rPr>
          <w:rFonts w:cs="Times-Roman"/>
          <w:sz w:val="24"/>
          <w:szCs w:val="24"/>
          <w:lang w:eastAsia="it-IT"/>
        </w:rPr>
        <w:t>.</w:t>
      </w:r>
      <w:r w:rsidRPr="007D2D19">
        <w:rPr>
          <w:rFonts w:cs="Times-Roman"/>
          <w:sz w:val="24"/>
          <w:szCs w:val="24"/>
          <w:lang w:eastAsia="it-IT"/>
        </w:rPr>
        <w:t>t</w:t>
      </w:r>
      <w:proofErr w:type="spellEnd"/>
      <w:r w:rsidR="00E150C3">
        <w:rPr>
          <w:rFonts w:cs="Times-Roman"/>
          <w:sz w:val="24"/>
          <w:szCs w:val="24"/>
          <w:lang w:eastAsia="it-IT"/>
        </w:rPr>
        <w:t>.</w:t>
      </w:r>
      <w:r w:rsidRPr="007D2D19">
        <w:rPr>
          <w:rFonts w:cs="Times-Roman"/>
          <w:sz w:val="24"/>
          <w:szCs w:val="24"/>
          <w:lang w:eastAsia="it-IT"/>
        </w:rPr>
        <w:t>;</w:t>
      </w:r>
    </w:p>
    <w:p w:rsidR="00E150C3" w:rsidRDefault="00E150C3" w:rsidP="00E150C3">
      <w:pPr>
        <w:autoSpaceDE w:val="0"/>
        <w:autoSpaceDN w:val="0"/>
        <w:adjustRightInd w:val="0"/>
        <w:spacing w:after="0" w:line="240" w:lineRule="auto"/>
        <w:ind w:left="720"/>
        <w:jc w:val="both"/>
        <w:rPr>
          <w:rFonts w:cs="Times-Roman"/>
          <w:sz w:val="24"/>
          <w:szCs w:val="24"/>
          <w:lang w:eastAsia="it-IT"/>
        </w:rPr>
      </w:pPr>
    </w:p>
    <w:p w:rsidR="00E150C3" w:rsidRPr="00516155" w:rsidRDefault="00144111" w:rsidP="00E150C3">
      <w:pPr>
        <w:numPr>
          <w:ilvl w:val="0"/>
          <w:numId w:val="2"/>
        </w:numPr>
        <w:autoSpaceDE w:val="0"/>
        <w:autoSpaceDN w:val="0"/>
        <w:adjustRightInd w:val="0"/>
        <w:spacing w:after="0" w:line="240" w:lineRule="auto"/>
        <w:jc w:val="both"/>
        <w:rPr>
          <w:rFonts w:cs="Times-Roman"/>
          <w:sz w:val="24"/>
          <w:szCs w:val="24"/>
          <w:u w:val="single"/>
          <w:lang w:eastAsia="it-IT"/>
        </w:rPr>
      </w:pPr>
      <w:r w:rsidRPr="007D2D19">
        <w:rPr>
          <w:rFonts w:cs="Times-Roman"/>
          <w:sz w:val="24"/>
          <w:szCs w:val="24"/>
          <w:lang w:eastAsia="it-IT"/>
        </w:rPr>
        <w:t xml:space="preserve"> </w:t>
      </w:r>
      <w:r w:rsidR="00E150C3">
        <w:rPr>
          <w:rFonts w:cs="Times-Roman"/>
          <w:b/>
          <w:sz w:val="24"/>
          <w:szCs w:val="24"/>
          <w:u w:val="single"/>
          <w:lang w:eastAsia="it-IT"/>
        </w:rPr>
        <w:t>Titolo 5</w:t>
      </w:r>
      <w:r w:rsidR="00E150C3" w:rsidRPr="00516155">
        <w:rPr>
          <w:rFonts w:cs="Times-Roman"/>
          <w:b/>
          <w:sz w:val="24"/>
          <w:szCs w:val="24"/>
          <w:u w:val="single"/>
          <w:lang w:eastAsia="it-IT"/>
        </w:rPr>
        <w:t xml:space="preserve"> </w:t>
      </w:r>
      <w:proofErr w:type="spellStart"/>
      <w:r w:rsidR="00E150C3" w:rsidRPr="00516155">
        <w:rPr>
          <w:rFonts w:cs="Times-Roman"/>
          <w:b/>
          <w:sz w:val="24"/>
          <w:szCs w:val="24"/>
          <w:u w:val="single"/>
          <w:lang w:eastAsia="it-IT"/>
        </w:rPr>
        <w:t>€</w:t>
      </w:r>
      <w:r w:rsidR="00E150C3">
        <w:rPr>
          <w:rFonts w:cs="Times-Roman"/>
          <w:b/>
          <w:sz w:val="24"/>
          <w:szCs w:val="24"/>
          <w:u w:val="single"/>
          <w:lang w:eastAsia="it-IT"/>
        </w:rPr>
        <w:t>uro</w:t>
      </w:r>
      <w:proofErr w:type="spellEnd"/>
      <w:r w:rsidR="00E150C3" w:rsidRPr="00516155">
        <w:rPr>
          <w:rFonts w:cs="Times-Roman"/>
          <w:b/>
          <w:sz w:val="24"/>
          <w:szCs w:val="24"/>
          <w:u w:val="single"/>
          <w:lang w:eastAsia="it-IT"/>
        </w:rPr>
        <w:t xml:space="preserve"> </w:t>
      </w:r>
      <w:r w:rsidR="00E150C3">
        <w:rPr>
          <w:rFonts w:cs="Times-Roman"/>
          <w:b/>
          <w:sz w:val="24"/>
          <w:szCs w:val="24"/>
          <w:u w:val="single"/>
          <w:lang w:eastAsia="it-IT"/>
        </w:rPr>
        <w:t>0,00</w:t>
      </w:r>
      <w:r w:rsidR="00E150C3" w:rsidRPr="00516155">
        <w:rPr>
          <w:rFonts w:cs="Times-Roman"/>
          <w:sz w:val="24"/>
          <w:szCs w:val="24"/>
          <w:u w:val="single"/>
          <w:lang w:eastAsia="it-IT"/>
        </w:rPr>
        <w:t xml:space="preserve"> </w:t>
      </w:r>
    </w:p>
    <w:p w:rsidR="00144111" w:rsidRDefault="00144111" w:rsidP="00E150C3">
      <w:pPr>
        <w:autoSpaceDE w:val="0"/>
        <w:autoSpaceDN w:val="0"/>
        <w:adjustRightInd w:val="0"/>
        <w:spacing w:after="0" w:line="240" w:lineRule="auto"/>
        <w:ind w:left="720"/>
        <w:jc w:val="both"/>
        <w:rPr>
          <w:rFonts w:cs="Times-Roman"/>
          <w:sz w:val="24"/>
          <w:szCs w:val="24"/>
          <w:lang w:eastAsia="it-IT"/>
        </w:rPr>
      </w:pPr>
    </w:p>
    <w:p w:rsidR="00541ADA" w:rsidRPr="00516155" w:rsidRDefault="00541ADA" w:rsidP="00541ADA">
      <w:pPr>
        <w:numPr>
          <w:ilvl w:val="0"/>
          <w:numId w:val="2"/>
        </w:numPr>
        <w:autoSpaceDE w:val="0"/>
        <w:autoSpaceDN w:val="0"/>
        <w:adjustRightInd w:val="0"/>
        <w:spacing w:after="0" w:line="240" w:lineRule="auto"/>
        <w:jc w:val="both"/>
        <w:rPr>
          <w:rFonts w:cs="Times-Roman"/>
          <w:sz w:val="24"/>
          <w:szCs w:val="24"/>
          <w:u w:val="single"/>
          <w:lang w:eastAsia="it-IT"/>
        </w:rPr>
      </w:pPr>
      <w:r w:rsidRPr="00516155">
        <w:rPr>
          <w:rFonts w:cs="Times-Roman"/>
          <w:b/>
          <w:sz w:val="24"/>
          <w:szCs w:val="24"/>
          <w:u w:val="single"/>
          <w:lang w:eastAsia="it-IT"/>
        </w:rPr>
        <w:t xml:space="preserve">Titolo </w:t>
      </w:r>
      <w:r w:rsidR="00E150C3">
        <w:rPr>
          <w:rFonts w:cs="Times-Roman"/>
          <w:b/>
          <w:sz w:val="24"/>
          <w:szCs w:val="24"/>
          <w:u w:val="single"/>
          <w:lang w:eastAsia="it-IT"/>
        </w:rPr>
        <w:t>6</w:t>
      </w:r>
      <w:r w:rsidRPr="00516155">
        <w:rPr>
          <w:rFonts w:cs="Times-Roman"/>
          <w:b/>
          <w:sz w:val="24"/>
          <w:szCs w:val="24"/>
          <w:u w:val="single"/>
          <w:lang w:eastAsia="it-IT"/>
        </w:rPr>
        <w:t xml:space="preserve"> </w:t>
      </w:r>
      <w:proofErr w:type="spellStart"/>
      <w:r w:rsidRPr="00516155">
        <w:rPr>
          <w:rFonts w:cs="Times-Roman"/>
          <w:b/>
          <w:sz w:val="24"/>
          <w:szCs w:val="24"/>
          <w:u w:val="single"/>
          <w:lang w:eastAsia="it-IT"/>
        </w:rPr>
        <w:t>€</w:t>
      </w:r>
      <w:r w:rsidR="00E150C3">
        <w:rPr>
          <w:rFonts w:cs="Times-Roman"/>
          <w:b/>
          <w:sz w:val="24"/>
          <w:szCs w:val="24"/>
          <w:u w:val="single"/>
          <w:lang w:eastAsia="it-IT"/>
        </w:rPr>
        <w:t>uro</w:t>
      </w:r>
      <w:proofErr w:type="spellEnd"/>
      <w:r w:rsidRPr="00516155">
        <w:rPr>
          <w:rFonts w:cs="Times-Roman"/>
          <w:b/>
          <w:sz w:val="24"/>
          <w:szCs w:val="24"/>
          <w:u w:val="single"/>
          <w:lang w:eastAsia="it-IT"/>
        </w:rPr>
        <w:t xml:space="preserve"> </w:t>
      </w:r>
      <w:r>
        <w:rPr>
          <w:rFonts w:cs="Times-Roman"/>
          <w:b/>
          <w:sz w:val="24"/>
          <w:szCs w:val="24"/>
          <w:u w:val="single"/>
          <w:lang w:eastAsia="it-IT"/>
        </w:rPr>
        <w:t>27.118,61</w:t>
      </w:r>
      <w:r w:rsidRPr="00516155">
        <w:rPr>
          <w:rFonts w:cs="Times-Roman"/>
          <w:sz w:val="24"/>
          <w:szCs w:val="24"/>
          <w:u w:val="single"/>
          <w:lang w:eastAsia="it-IT"/>
        </w:rPr>
        <w:t xml:space="preserve"> </w:t>
      </w:r>
    </w:p>
    <w:p w:rsidR="00541ADA" w:rsidRDefault="00541ADA" w:rsidP="00541ADA">
      <w:pPr>
        <w:numPr>
          <w:ilvl w:val="0"/>
          <w:numId w:val="13"/>
        </w:numPr>
        <w:autoSpaceDE w:val="0"/>
        <w:autoSpaceDN w:val="0"/>
        <w:adjustRightInd w:val="0"/>
        <w:spacing w:after="0" w:line="240" w:lineRule="auto"/>
        <w:jc w:val="both"/>
        <w:rPr>
          <w:rFonts w:cs="Times-Roman"/>
          <w:sz w:val="24"/>
          <w:szCs w:val="24"/>
          <w:lang w:eastAsia="it-IT"/>
        </w:rPr>
      </w:pPr>
      <w:proofErr w:type="spellStart"/>
      <w:r w:rsidRPr="007D2D19">
        <w:rPr>
          <w:rFonts w:cs="Times-Roman"/>
          <w:sz w:val="24"/>
          <w:szCs w:val="24"/>
          <w:lang w:eastAsia="it-IT"/>
        </w:rPr>
        <w:t>S.do</w:t>
      </w:r>
      <w:proofErr w:type="spellEnd"/>
      <w:r w:rsidR="003B1F5E">
        <w:rPr>
          <w:rFonts w:cs="Times-Roman"/>
          <w:sz w:val="24"/>
          <w:szCs w:val="24"/>
          <w:lang w:eastAsia="it-IT"/>
        </w:rPr>
        <w:t xml:space="preserve"> </w:t>
      </w:r>
      <w:r w:rsidR="003C3C9A">
        <w:rPr>
          <w:rFonts w:cs="Times-Roman"/>
          <w:sz w:val="24"/>
          <w:szCs w:val="24"/>
          <w:lang w:eastAsia="it-IT"/>
        </w:rPr>
        <w:t xml:space="preserve">n. 2 </w:t>
      </w:r>
      <w:r>
        <w:rPr>
          <w:rFonts w:cs="Times-Roman"/>
          <w:sz w:val="24"/>
          <w:szCs w:val="24"/>
          <w:lang w:eastAsia="it-IT"/>
        </w:rPr>
        <w:t xml:space="preserve">mutui Cassa </w:t>
      </w:r>
      <w:proofErr w:type="spellStart"/>
      <w:r>
        <w:rPr>
          <w:rFonts w:cs="Times-Roman"/>
          <w:sz w:val="24"/>
          <w:szCs w:val="24"/>
          <w:lang w:eastAsia="it-IT"/>
        </w:rPr>
        <w:t>DD.PP</w:t>
      </w:r>
      <w:proofErr w:type="spellEnd"/>
      <w:r>
        <w:rPr>
          <w:rFonts w:cs="Times-Roman"/>
          <w:sz w:val="24"/>
          <w:szCs w:val="24"/>
          <w:lang w:eastAsia="it-IT"/>
        </w:rPr>
        <w:t>. ;</w:t>
      </w:r>
    </w:p>
    <w:p w:rsidR="00E150C3" w:rsidRDefault="00E150C3" w:rsidP="00E150C3">
      <w:pPr>
        <w:autoSpaceDE w:val="0"/>
        <w:autoSpaceDN w:val="0"/>
        <w:adjustRightInd w:val="0"/>
        <w:spacing w:after="0" w:line="240" w:lineRule="auto"/>
        <w:ind w:left="720"/>
        <w:jc w:val="both"/>
        <w:rPr>
          <w:rFonts w:cs="Times-Roman"/>
          <w:sz w:val="24"/>
          <w:szCs w:val="24"/>
          <w:lang w:eastAsia="it-IT"/>
        </w:rPr>
      </w:pPr>
    </w:p>
    <w:p w:rsidR="00E150C3" w:rsidRPr="00516155" w:rsidRDefault="00E150C3" w:rsidP="00E150C3">
      <w:pPr>
        <w:numPr>
          <w:ilvl w:val="0"/>
          <w:numId w:val="2"/>
        </w:numPr>
        <w:autoSpaceDE w:val="0"/>
        <w:autoSpaceDN w:val="0"/>
        <w:adjustRightInd w:val="0"/>
        <w:spacing w:after="0" w:line="240" w:lineRule="auto"/>
        <w:jc w:val="both"/>
        <w:rPr>
          <w:rFonts w:cs="Times-Roman"/>
          <w:sz w:val="24"/>
          <w:szCs w:val="24"/>
          <w:u w:val="single"/>
          <w:lang w:eastAsia="it-IT"/>
        </w:rPr>
      </w:pPr>
      <w:r>
        <w:rPr>
          <w:rFonts w:cs="Times-Roman"/>
          <w:b/>
          <w:sz w:val="24"/>
          <w:szCs w:val="24"/>
          <w:u w:val="single"/>
          <w:lang w:eastAsia="it-IT"/>
        </w:rPr>
        <w:t>Titolo 7</w:t>
      </w:r>
      <w:r w:rsidRPr="00516155">
        <w:rPr>
          <w:rFonts w:cs="Times-Roman"/>
          <w:b/>
          <w:sz w:val="24"/>
          <w:szCs w:val="24"/>
          <w:u w:val="single"/>
          <w:lang w:eastAsia="it-IT"/>
        </w:rPr>
        <w:t xml:space="preserve"> </w:t>
      </w:r>
      <w:proofErr w:type="spellStart"/>
      <w:r w:rsidRPr="00516155">
        <w:rPr>
          <w:rFonts w:cs="Times-Roman"/>
          <w:b/>
          <w:sz w:val="24"/>
          <w:szCs w:val="24"/>
          <w:u w:val="single"/>
          <w:lang w:eastAsia="it-IT"/>
        </w:rPr>
        <w:t>€</w:t>
      </w:r>
      <w:r>
        <w:rPr>
          <w:rFonts w:cs="Times-Roman"/>
          <w:b/>
          <w:sz w:val="24"/>
          <w:szCs w:val="24"/>
          <w:u w:val="single"/>
          <w:lang w:eastAsia="it-IT"/>
        </w:rPr>
        <w:t>uro</w:t>
      </w:r>
      <w:proofErr w:type="spellEnd"/>
      <w:r w:rsidRPr="00516155">
        <w:rPr>
          <w:rFonts w:cs="Times-Roman"/>
          <w:b/>
          <w:sz w:val="24"/>
          <w:szCs w:val="24"/>
          <w:u w:val="single"/>
          <w:lang w:eastAsia="it-IT"/>
        </w:rPr>
        <w:t xml:space="preserve"> </w:t>
      </w:r>
      <w:r w:rsidR="00803F7F">
        <w:rPr>
          <w:rFonts w:cs="Times-Roman"/>
          <w:b/>
          <w:sz w:val="24"/>
          <w:szCs w:val="24"/>
          <w:u w:val="single"/>
          <w:lang w:eastAsia="it-IT"/>
        </w:rPr>
        <w:t>0,00</w:t>
      </w:r>
    </w:p>
    <w:p w:rsidR="00144111" w:rsidRDefault="00144111" w:rsidP="00144111">
      <w:pPr>
        <w:autoSpaceDE w:val="0"/>
        <w:autoSpaceDN w:val="0"/>
        <w:adjustRightInd w:val="0"/>
        <w:spacing w:after="0" w:line="240" w:lineRule="auto"/>
        <w:ind w:left="720"/>
        <w:jc w:val="both"/>
        <w:rPr>
          <w:rFonts w:cs="Times-Roman"/>
          <w:sz w:val="24"/>
          <w:szCs w:val="24"/>
          <w:lang w:eastAsia="it-IT"/>
        </w:rPr>
      </w:pPr>
    </w:p>
    <w:p w:rsidR="00E150C3" w:rsidRDefault="00144111" w:rsidP="00144111">
      <w:pPr>
        <w:numPr>
          <w:ilvl w:val="0"/>
          <w:numId w:val="2"/>
        </w:numPr>
        <w:autoSpaceDE w:val="0"/>
        <w:autoSpaceDN w:val="0"/>
        <w:adjustRightInd w:val="0"/>
        <w:spacing w:after="0" w:line="240" w:lineRule="auto"/>
        <w:jc w:val="both"/>
        <w:rPr>
          <w:rFonts w:cs="Times-Roman"/>
          <w:sz w:val="24"/>
          <w:szCs w:val="24"/>
          <w:lang w:eastAsia="it-IT"/>
        </w:rPr>
      </w:pPr>
      <w:r w:rsidRPr="00657D6D">
        <w:rPr>
          <w:rFonts w:cs="Times-Roman"/>
          <w:b/>
          <w:sz w:val="24"/>
          <w:szCs w:val="24"/>
          <w:u w:val="single"/>
          <w:lang w:eastAsia="it-IT"/>
        </w:rPr>
        <w:t xml:space="preserve">Titolo </w:t>
      </w:r>
      <w:r w:rsidR="00E150C3">
        <w:rPr>
          <w:rFonts w:cs="Times-Roman"/>
          <w:b/>
          <w:sz w:val="24"/>
          <w:szCs w:val="24"/>
          <w:u w:val="single"/>
          <w:lang w:eastAsia="it-IT"/>
        </w:rPr>
        <w:t>9</w:t>
      </w:r>
      <w:r w:rsidRPr="00657D6D">
        <w:rPr>
          <w:rFonts w:cs="Times-Roman"/>
          <w:b/>
          <w:sz w:val="24"/>
          <w:szCs w:val="24"/>
          <w:u w:val="single"/>
          <w:lang w:eastAsia="it-IT"/>
        </w:rPr>
        <w:t xml:space="preserve"> </w:t>
      </w:r>
      <w:proofErr w:type="spellStart"/>
      <w:r w:rsidRPr="00657D6D">
        <w:rPr>
          <w:rFonts w:cs="Times-Roman"/>
          <w:b/>
          <w:sz w:val="24"/>
          <w:szCs w:val="24"/>
          <w:u w:val="single"/>
          <w:lang w:eastAsia="it-IT"/>
        </w:rPr>
        <w:t>€</w:t>
      </w:r>
      <w:r w:rsidR="00E150C3">
        <w:rPr>
          <w:rFonts w:cs="Times-Roman"/>
          <w:b/>
          <w:sz w:val="24"/>
          <w:szCs w:val="24"/>
          <w:u w:val="single"/>
          <w:lang w:eastAsia="it-IT"/>
        </w:rPr>
        <w:t>uro</w:t>
      </w:r>
      <w:proofErr w:type="spellEnd"/>
      <w:r w:rsidRPr="00657D6D">
        <w:rPr>
          <w:rFonts w:cs="Times-Roman"/>
          <w:b/>
          <w:sz w:val="24"/>
          <w:szCs w:val="24"/>
          <w:u w:val="single"/>
          <w:lang w:eastAsia="it-IT"/>
        </w:rPr>
        <w:t xml:space="preserve"> </w:t>
      </w:r>
      <w:r w:rsidR="00E150C3">
        <w:rPr>
          <w:rFonts w:cs="Times-Roman"/>
          <w:b/>
          <w:sz w:val="24"/>
          <w:szCs w:val="24"/>
          <w:u w:val="single"/>
          <w:lang w:eastAsia="it-IT"/>
        </w:rPr>
        <w:t>631</w:t>
      </w:r>
      <w:r w:rsidRPr="00657D6D">
        <w:rPr>
          <w:rFonts w:cs="Times-Roman"/>
          <w:b/>
          <w:sz w:val="24"/>
          <w:szCs w:val="24"/>
          <w:u w:val="single"/>
          <w:lang w:eastAsia="it-IT"/>
        </w:rPr>
        <w:t>,</w:t>
      </w:r>
      <w:r w:rsidR="00E150C3">
        <w:rPr>
          <w:rFonts w:cs="Times-Roman"/>
          <w:b/>
          <w:sz w:val="24"/>
          <w:szCs w:val="24"/>
          <w:u w:val="single"/>
          <w:lang w:eastAsia="it-IT"/>
        </w:rPr>
        <w:t>12</w:t>
      </w:r>
      <w:r w:rsidRPr="00657D6D">
        <w:rPr>
          <w:rFonts w:cs="Times-Roman"/>
          <w:sz w:val="24"/>
          <w:szCs w:val="24"/>
          <w:lang w:eastAsia="it-IT"/>
        </w:rPr>
        <w:t xml:space="preserve"> </w:t>
      </w:r>
    </w:p>
    <w:p w:rsidR="00144111" w:rsidRPr="00803F7F" w:rsidRDefault="00144111" w:rsidP="00803F7F">
      <w:pPr>
        <w:numPr>
          <w:ilvl w:val="0"/>
          <w:numId w:val="28"/>
        </w:numPr>
        <w:autoSpaceDE w:val="0"/>
        <w:autoSpaceDN w:val="0"/>
        <w:adjustRightInd w:val="0"/>
        <w:spacing w:after="0" w:line="240" w:lineRule="auto"/>
        <w:jc w:val="both"/>
        <w:rPr>
          <w:rFonts w:cs="Times-Roman"/>
          <w:sz w:val="24"/>
          <w:szCs w:val="24"/>
          <w:lang w:eastAsia="it-IT"/>
        </w:rPr>
      </w:pPr>
      <w:r w:rsidRPr="00803F7F">
        <w:rPr>
          <w:rFonts w:cs="Times-Roman"/>
          <w:sz w:val="24"/>
          <w:szCs w:val="24"/>
          <w:lang w:eastAsia="it-IT"/>
        </w:rPr>
        <w:t>vengono riportate le somme non incassate per servizi conto terzi</w:t>
      </w:r>
      <w:r w:rsidR="00803F7F">
        <w:rPr>
          <w:rFonts w:cs="Times-Roman"/>
          <w:sz w:val="24"/>
          <w:szCs w:val="24"/>
          <w:lang w:eastAsia="it-IT"/>
        </w:rPr>
        <w:t xml:space="preserve"> e partite di giro</w:t>
      </w:r>
      <w:r w:rsidRPr="00803F7F">
        <w:rPr>
          <w:rFonts w:cs="Times-Roman"/>
          <w:sz w:val="24"/>
          <w:szCs w:val="24"/>
          <w:lang w:eastAsia="it-IT"/>
        </w:rPr>
        <w:t>;</w:t>
      </w:r>
    </w:p>
    <w:p w:rsidR="00F15362" w:rsidRDefault="00F15362" w:rsidP="00F15362">
      <w:pPr>
        <w:autoSpaceDE w:val="0"/>
        <w:autoSpaceDN w:val="0"/>
        <w:adjustRightInd w:val="0"/>
        <w:spacing w:after="0" w:line="240" w:lineRule="auto"/>
        <w:jc w:val="both"/>
        <w:rPr>
          <w:rFonts w:cs="Times-Roman"/>
          <w:b/>
          <w:sz w:val="24"/>
          <w:szCs w:val="24"/>
          <w:u w:val="single"/>
          <w:lang w:eastAsia="it-IT"/>
        </w:rPr>
      </w:pPr>
    </w:p>
    <w:p w:rsidR="00F15362" w:rsidRPr="00F15362" w:rsidRDefault="00F15362" w:rsidP="00F15362">
      <w:pPr>
        <w:autoSpaceDE w:val="0"/>
        <w:autoSpaceDN w:val="0"/>
        <w:adjustRightInd w:val="0"/>
        <w:spacing w:after="0" w:line="240" w:lineRule="auto"/>
        <w:jc w:val="both"/>
        <w:rPr>
          <w:rFonts w:cs="Times-Roman"/>
          <w:sz w:val="24"/>
          <w:szCs w:val="24"/>
          <w:lang w:eastAsia="it-IT"/>
        </w:rPr>
      </w:pPr>
      <w:r w:rsidRPr="00F15362">
        <w:rPr>
          <w:rFonts w:cs="Times-Roman"/>
          <w:sz w:val="24"/>
          <w:szCs w:val="24"/>
          <w:lang w:eastAsia="it-IT"/>
        </w:rPr>
        <w:t xml:space="preserve">Ad oggi risultano incassati residui attivi per </w:t>
      </w:r>
      <w:proofErr w:type="spellStart"/>
      <w:r w:rsidRPr="00F15362">
        <w:rPr>
          <w:rFonts w:cs="Times-Roman"/>
          <w:sz w:val="24"/>
          <w:szCs w:val="24"/>
          <w:lang w:eastAsia="it-IT"/>
        </w:rPr>
        <w:t>€</w:t>
      </w:r>
      <w:r w:rsidR="00803F7F">
        <w:rPr>
          <w:rFonts w:cs="Times-Roman"/>
          <w:sz w:val="24"/>
          <w:szCs w:val="24"/>
          <w:lang w:eastAsia="it-IT"/>
        </w:rPr>
        <w:t>uro</w:t>
      </w:r>
      <w:proofErr w:type="spellEnd"/>
      <w:r w:rsidRPr="00F15362">
        <w:rPr>
          <w:rFonts w:cs="Times-Roman"/>
          <w:sz w:val="24"/>
          <w:szCs w:val="24"/>
          <w:lang w:eastAsia="it-IT"/>
        </w:rPr>
        <w:t xml:space="preserve"> </w:t>
      </w:r>
      <w:r w:rsidR="00F82CB4">
        <w:rPr>
          <w:rFonts w:cs="Times-Roman"/>
          <w:sz w:val="24"/>
          <w:szCs w:val="24"/>
          <w:lang w:eastAsia="it-IT"/>
        </w:rPr>
        <w:t>244.980,92</w:t>
      </w:r>
      <w:r w:rsidR="00F905BA">
        <w:rPr>
          <w:rFonts w:cs="Times-Roman"/>
          <w:sz w:val="24"/>
          <w:szCs w:val="24"/>
          <w:lang w:eastAsia="it-IT"/>
        </w:rPr>
        <w:t>, ossia</w:t>
      </w:r>
      <w:r w:rsidR="00F82CB4">
        <w:rPr>
          <w:rFonts w:cs="Times-Roman"/>
          <w:sz w:val="24"/>
          <w:szCs w:val="24"/>
          <w:lang w:eastAsia="it-IT"/>
        </w:rPr>
        <w:t xml:space="preserve"> </w:t>
      </w:r>
      <w:r w:rsidR="00F40F75">
        <w:rPr>
          <w:rFonts w:cs="Times-Roman"/>
          <w:sz w:val="24"/>
          <w:szCs w:val="24"/>
          <w:lang w:eastAsia="it-IT"/>
        </w:rPr>
        <w:t xml:space="preserve">per il </w:t>
      </w:r>
      <w:r w:rsidR="00F82CB4">
        <w:rPr>
          <w:rFonts w:cs="Times-Roman"/>
          <w:sz w:val="24"/>
          <w:szCs w:val="24"/>
          <w:lang w:eastAsia="it-IT"/>
        </w:rPr>
        <w:t>39</w:t>
      </w:r>
      <w:r w:rsidR="003D70EE">
        <w:rPr>
          <w:rFonts w:cs="Times-Roman"/>
          <w:sz w:val="24"/>
          <w:szCs w:val="24"/>
          <w:lang w:eastAsia="it-IT"/>
        </w:rPr>
        <w:t>,</w:t>
      </w:r>
      <w:r w:rsidR="00F82CB4">
        <w:rPr>
          <w:rFonts w:cs="Times-Roman"/>
          <w:sz w:val="24"/>
          <w:szCs w:val="24"/>
          <w:lang w:eastAsia="it-IT"/>
        </w:rPr>
        <w:t>96</w:t>
      </w:r>
      <w:r w:rsidR="003D70EE">
        <w:rPr>
          <w:rFonts w:cs="Times-Roman"/>
          <w:sz w:val="24"/>
          <w:szCs w:val="24"/>
          <w:lang w:eastAsia="it-IT"/>
        </w:rPr>
        <w:t>%</w:t>
      </w:r>
      <w:r w:rsidR="00F905BA">
        <w:rPr>
          <w:rFonts w:cs="Times-Roman"/>
          <w:sz w:val="24"/>
          <w:szCs w:val="24"/>
          <w:lang w:eastAsia="it-IT"/>
        </w:rPr>
        <w:t xml:space="preserve"> dell’importo complessivo riportato sull’esercizio 2018.</w:t>
      </w:r>
    </w:p>
    <w:p w:rsidR="00144111" w:rsidRPr="003A4DF1" w:rsidRDefault="00144111" w:rsidP="00144111">
      <w:pPr>
        <w:autoSpaceDE w:val="0"/>
        <w:autoSpaceDN w:val="0"/>
        <w:adjustRightInd w:val="0"/>
        <w:spacing w:after="0" w:line="240" w:lineRule="auto"/>
        <w:ind w:left="720"/>
        <w:jc w:val="both"/>
        <w:rPr>
          <w:rFonts w:cs="Times-Roman"/>
          <w:sz w:val="24"/>
          <w:szCs w:val="24"/>
          <w:lang w:eastAsia="it-IT"/>
        </w:rPr>
      </w:pPr>
    </w:p>
    <w:p w:rsidR="00144111" w:rsidRDefault="00144111" w:rsidP="00144111">
      <w:pPr>
        <w:autoSpaceDE w:val="0"/>
        <w:autoSpaceDN w:val="0"/>
        <w:adjustRightInd w:val="0"/>
        <w:spacing w:after="0" w:line="240" w:lineRule="auto"/>
        <w:jc w:val="both"/>
        <w:rPr>
          <w:rFonts w:cs="Times-Roman"/>
          <w:sz w:val="24"/>
          <w:szCs w:val="24"/>
          <w:lang w:eastAsia="it-IT"/>
        </w:rPr>
      </w:pPr>
      <w:r w:rsidRPr="003A4DF1">
        <w:rPr>
          <w:rFonts w:cs="Times-Roman"/>
          <w:sz w:val="24"/>
          <w:szCs w:val="24"/>
          <w:lang w:eastAsia="it-IT"/>
        </w:rPr>
        <w:t xml:space="preserve">I </w:t>
      </w:r>
      <w:r w:rsidRPr="003B1F5E">
        <w:rPr>
          <w:rFonts w:cs="Times-Roman"/>
          <w:sz w:val="24"/>
          <w:szCs w:val="24"/>
          <w:u w:val="single"/>
          <w:lang w:eastAsia="it-IT"/>
        </w:rPr>
        <w:t>residui passivi</w:t>
      </w:r>
      <w:r w:rsidRPr="003A4DF1">
        <w:rPr>
          <w:rFonts w:cs="Times-Roman"/>
          <w:sz w:val="24"/>
          <w:szCs w:val="24"/>
          <w:lang w:eastAsia="it-IT"/>
        </w:rPr>
        <w:t xml:space="preserve"> da riportare nel bilancio di previsione 201</w:t>
      </w:r>
      <w:r w:rsidR="00F82CB4">
        <w:rPr>
          <w:rFonts w:cs="Times-Roman"/>
          <w:sz w:val="24"/>
          <w:szCs w:val="24"/>
          <w:lang w:eastAsia="it-IT"/>
        </w:rPr>
        <w:t>8</w:t>
      </w:r>
      <w:r w:rsidRPr="003A4DF1">
        <w:rPr>
          <w:rFonts w:cs="Times-Roman"/>
          <w:sz w:val="24"/>
          <w:szCs w:val="24"/>
          <w:lang w:eastAsia="it-IT"/>
        </w:rPr>
        <w:t xml:space="preserve">, ammontano a </w:t>
      </w:r>
      <w:proofErr w:type="spellStart"/>
      <w:r w:rsidRPr="003A4DF1">
        <w:rPr>
          <w:rFonts w:cs="Times-Roman"/>
          <w:sz w:val="24"/>
          <w:szCs w:val="24"/>
          <w:lang w:eastAsia="it-IT"/>
        </w:rPr>
        <w:t>€</w:t>
      </w:r>
      <w:r w:rsidR="00F82CB4">
        <w:rPr>
          <w:rFonts w:cs="Times-Roman"/>
          <w:sz w:val="24"/>
          <w:szCs w:val="24"/>
          <w:lang w:eastAsia="it-IT"/>
        </w:rPr>
        <w:t>uro</w:t>
      </w:r>
      <w:proofErr w:type="spellEnd"/>
      <w:r w:rsidRPr="003A4DF1">
        <w:rPr>
          <w:rFonts w:cs="Times-Roman"/>
          <w:sz w:val="24"/>
          <w:szCs w:val="24"/>
          <w:lang w:eastAsia="it-IT"/>
        </w:rPr>
        <w:t xml:space="preserve"> </w:t>
      </w:r>
      <w:r w:rsidR="00F82CB4">
        <w:rPr>
          <w:rFonts w:cs="Times-Roman"/>
          <w:sz w:val="24"/>
          <w:szCs w:val="24"/>
          <w:lang w:eastAsia="it-IT"/>
        </w:rPr>
        <w:t>580</w:t>
      </w:r>
      <w:r w:rsidR="006F7C9A">
        <w:rPr>
          <w:rFonts w:cs="Times-Roman"/>
          <w:sz w:val="24"/>
          <w:szCs w:val="24"/>
          <w:lang w:eastAsia="it-IT"/>
        </w:rPr>
        <w:t>.</w:t>
      </w:r>
      <w:r w:rsidR="00F82CB4">
        <w:rPr>
          <w:rFonts w:cs="Times-Roman"/>
          <w:sz w:val="24"/>
          <w:szCs w:val="24"/>
          <w:lang w:eastAsia="it-IT"/>
        </w:rPr>
        <w:t>381</w:t>
      </w:r>
      <w:r w:rsidR="006F7C9A">
        <w:rPr>
          <w:rFonts w:cs="Times-Roman"/>
          <w:sz w:val="24"/>
          <w:szCs w:val="24"/>
          <w:lang w:eastAsia="it-IT"/>
        </w:rPr>
        <w:t>,</w:t>
      </w:r>
      <w:r w:rsidR="00F82CB4">
        <w:rPr>
          <w:rFonts w:cs="Times-Roman"/>
          <w:sz w:val="24"/>
          <w:szCs w:val="24"/>
          <w:lang w:eastAsia="it-IT"/>
        </w:rPr>
        <w:t>95</w:t>
      </w:r>
      <w:r w:rsidRPr="003A4DF1">
        <w:rPr>
          <w:rFonts w:cs="Times-Roman"/>
          <w:sz w:val="24"/>
          <w:szCs w:val="24"/>
          <w:lang w:eastAsia="it-IT"/>
        </w:rPr>
        <w:t xml:space="preserve"> e riguardano principalmente le seguenti poste, </w:t>
      </w:r>
      <w:r w:rsidR="00F82CB4">
        <w:rPr>
          <w:rFonts w:cs="Times-Roman"/>
          <w:sz w:val="24"/>
          <w:szCs w:val="24"/>
          <w:lang w:eastAsia="it-IT"/>
        </w:rPr>
        <w:t>con la precisazione che sono stati mantenuti a residui</w:t>
      </w:r>
      <w:r w:rsidRPr="003A4DF1">
        <w:rPr>
          <w:rFonts w:cs="Times-Roman"/>
          <w:sz w:val="24"/>
          <w:szCs w:val="24"/>
          <w:lang w:eastAsia="it-IT"/>
        </w:rPr>
        <w:t xml:space="preserve"> passi</w:t>
      </w:r>
      <w:r w:rsidR="00F82CB4">
        <w:rPr>
          <w:rFonts w:cs="Times-Roman"/>
          <w:sz w:val="24"/>
          <w:szCs w:val="24"/>
          <w:lang w:eastAsia="it-IT"/>
        </w:rPr>
        <w:t>vi</w:t>
      </w:r>
      <w:r w:rsidRPr="003A4DF1">
        <w:rPr>
          <w:rFonts w:cs="Times-Roman"/>
          <w:sz w:val="24"/>
          <w:szCs w:val="24"/>
          <w:lang w:eastAsia="it-IT"/>
        </w:rPr>
        <w:t xml:space="preserve"> solo </w:t>
      </w:r>
      <w:r w:rsidR="00F82CB4">
        <w:rPr>
          <w:rFonts w:cs="Times-Roman"/>
          <w:sz w:val="24"/>
          <w:szCs w:val="24"/>
          <w:lang w:eastAsia="it-IT"/>
        </w:rPr>
        <w:t>gli importi</w:t>
      </w:r>
      <w:r w:rsidRPr="003A4DF1">
        <w:rPr>
          <w:rFonts w:cs="Times-Roman"/>
          <w:sz w:val="24"/>
          <w:szCs w:val="24"/>
          <w:lang w:eastAsia="it-IT"/>
        </w:rPr>
        <w:t xml:space="preserve"> sos</w:t>
      </w:r>
      <w:r w:rsidR="00F82CB4">
        <w:rPr>
          <w:rFonts w:cs="Times-Roman"/>
          <w:sz w:val="24"/>
          <w:szCs w:val="24"/>
          <w:lang w:eastAsia="it-IT"/>
        </w:rPr>
        <w:t>tenuti da obbligazioni giuridicamente</w:t>
      </w:r>
      <w:r w:rsidRPr="003A4DF1">
        <w:rPr>
          <w:rFonts w:cs="Times-Roman"/>
          <w:sz w:val="24"/>
          <w:szCs w:val="24"/>
          <w:lang w:eastAsia="it-IT"/>
        </w:rPr>
        <w:t xml:space="preserve"> perfezionate, come prevedono i principi contabili</w:t>
      </w:r>
      <w:r w:rsidR="00B22251">
        <w:rPr>
          <w:rFonts w:cs="Times-Roman"/>
          <w:sz w:val="24"/>
          <w:szCs w:val="24"/>
          <w:lang w:eastAsia="it-IT"/>
        </w:rPr>
        <w:t xml:space="preserve"> vigenti</w:t>
      </w:r>
      <w:r w:rsidR="00F82CB4">
        <w:rPr>
          <w:rFonts w:cs="Times-Roman"/>
          <w:sz w:val="24"/>
          <w:szCs w:val="24"/>
          <w:lang w:eastAsia="it-IT"/>
        </w:rPr>
        <w:t>:</w:t>
      </w:r>
    </w:p>
    <w:p w:rsidR="00F82CB4" w:rsidRPr="003A4DF1" w:rsidRDefault="00F82CB4" w:rsidP="00144111">
      <w:pPr>
        <w:autoSpaceDE w:val="0"/>
        <w:autoSpaceDN w:val="0"/>
        <w:adjustRightInd w:val="0"/>
        <w:spacing w:after="0" w:line="240" w:lineRule="auto"/>
        <w:jc w:val="both"/>
        <w:rPr>
          <w:rFonts w:cs="Times-Roman"/>
          <w:sz w:val="24"/>
          <w:szCs w:val="24"/>
          <w:lang w:eastAsia="it-IT"/>
        </w:rPr>
      </w:pPr>
    </w:p>
    <w:p w:rsidR="00144111" w:rsidRPr="003A4DF1" w:rsidRDefault="00F82CB4" w:rsidP="00144111">
      <w:pPr>
        <w:numPr>
          <w:ilvl w:val="0"/>
          <w:numId w:val="2"/>
        </w:numPr>
        <w:autoSpaceDE w:val="0"/>
        <w:autoSpaceDN w:val="0"/>
        <w:adjustRightInd w:val="0"/>
        <w:spacing w:after="0" w:line="240" w:lineRule="auto"/>
        <w:jc w:val="both"/>
        <w:rPr>
          <w:rFonts w:cs="Times-Roman"/>
          <w:sz w:val="24"/>
          <w:szCs w:val="24"/>
          <w:u w:val="single"/>
          <w:lang w:eastAsia="it-IT"/>
        </w:rPr>
      </w:pPr>
      <w:r>
        <w:rPr>
          <w:rFonts w:cs="Times-Roman"/>
          <w:b/>
          <w:sz w:val="24"/>
          <w:szCs w:val="24"/>
          <w:u w:val="single"/>
          <w:lang w:eastAsia="it-IT"/>
        </w:rPr>
        <w:t>T</w:t>
      </w:r>
      <w:r w:rsidR="00144111" w:rsidRPr="003A4DF1">
        <w:rPr>
          <w:rFonts w:cs="Times-Roman"/>
          <w:b/>
          <w:sz w:val="24"/>
          <w:szCs w:val="24"/>
          <w:u w:val="single"/>
          <w:lang w:eastAsia="it-IT"/>
        </w:rPr>
        <w:t xml:space="preserve">itolo </w:t>
      </w:r>
      <w:r>
        <w:rPr>
          <w:rFonts w:cs="Times-Roman"/>
          <w:b/>
          <w:sz w:val="24"/>
          <w:szCs w:val="24"/>
          <w:u w:val="single"/>
          <w:lang w:eastAsia="it-IT"/>
        </w:rPr>
        <w:t>1</w:t>
      </w:r>
      <w:r w:rsidR="00144111" w:rsidRPr="003A4DF1">
        <w:rPr>
          <w:rFonts w:cs="Times-Roman"/>
          <w:b/>
          <w:sz w:val="24"/>
          <w:szCs w:val="24"/>
          <w:u w:val="single"/>
          <w:lang w:eastAsia="it-IT"/>
        </w:rPr>
        <w:t xml:space="preserve"> </w:t>
      </w:r>
      <w:proofErr w:type="spellStart"/>
      <w:r w:rsidR="00144111" w:rsidRPr="003A4DF1">
        <w:rPr>
          <w:rFonts w:cs="Times-Roman"/>
          <w:b/>
          <w:sz w:val="24"/>
          <w:szCs w:val="24"/>
          <w:u w:val="single"/>
          <w:lang w:eastAsia="it-IT"/>
        </w:rPr>
        <w:t>€</w:t>
      </w:r>
      <w:r>
        <w:rPr>
          <w:rFonts w:cs="Times-Roman"/>
          <w:b/>
          <w:sz w:val="24"/>
          <w:szCs w:val="24"/>
          <w:u w:val="single"/>
          <w:lang w:eastAsia="it-IT"/>
        </w:rPr>
        <w:t>uro</w:t>
      </w:r>
      <w:proofErr w:type="spellEnd"/>
      <w:r w:rsidR="00144111" w:rsidRPr="003A4DF1">
        <w:rPr>
          <w:rFonts w:cs="Times-Roman"/>
          <w:b/>
          <w:sz w:val="24"/>
          <w:szCs w:val="24"/>
          <w:u w:val="single"/>
          <w:lang w:eastAsia="it-IT"/>
        </w:rPr>
        <w:t xml:space="preserve"> </w:t>
      </w:r>
      <w:r>
        <w:rPr>
          <w:rFonts w:cs="Times-Roman"/>
          <w:b/>
          <w:sz w:val="24"/>
          <w:szCs w:val="24"/>
          <w:u w:val="single"/>
          <w:lang w:eastAsia="it-IT"/>
        </w:rPr>
        <w:t>296</w:t>
      </w:r>
      <w:r w:rsidR="00144111" w:rsidRPr="003A4DF1">
        <w:rPr>
          <w:rFonts w:cs="Times-Roman"/>
          <w:b/>
          <w:sz w:val="24"/>
          <w:szCs w:val="24"/>
          <w:u w:val="single"/>
          <w:lang w:eastAsia="it-IT"/>
        </w:rPr>
        <w:t>.</w:t>
      </w:r>
      <w:r>
        <w:rPr>
          <w:rFonts w:cs="Times-Roman"/>
          <w:b/>
          <w:sz w:val="24"/>
          <w:szCs w:val="24"/>
          <w:u w:val="single"/>
          <w:lang w:eastAsia="it-IT"/>
        </w:rPr>
        <w:t>170</w:t>
      </w:r>
      <w:r w:rsidR="00144111" w:rsidRPr="003A4DF1">
        <w:rPr>
          <w:rFonts w:cs="Times-Roman"/>
          <w:b/>
          <w:sz w:val="24"/>
          <w:szCs w:val="24"/>
          <w:u w:val="single"/>
          <w:lang w:eastAsia="it-IT"/>
        </w:rPr>
        <w:t>,</w:t>
      </w:r>
      <w:r>
        <w:rPr>
          <w:rFonts w:cs="Times-Roman"/>
          <w:b/>
          <w:sz w:val="24"/>
          <w:szCs w:val="24"/>
          <w:u w:val="single"/>
          <w:lang w:eastAsia="it-IT"/>
        </w:rPr>
        <w:t>15</w:t>
      </w:r>
      <w:r w:rsidR="00144111" w:rsidRPr="003A4DF1">
        <w:rPr>
          <w:rFonts w:cs="Times-Roman"/>
          <w:sz w:val="24"/>
          <w:szCs w:val="24"/>
          <w:u w:val="single"/>
          <w:lang w:eastAsia="it-IT"/>
        </w:rPr>
        <w:t xml:space="preserve"> </w:t>
      </w:r>
    </w:p>
    <w:p w:rsidR="00144111" w:rsidRPr="00144111" w:rsidRDefault="00144111" w:rsidP="00144111">
      <w:pPr>
        <w:numPr>
          <w:ilvl w:val="0"/>
          <w:numId w:val="15"/>
        </w:numPr>
        <w:autoSpaceDE w:val="0"/>
        <w:autoSpaceDN w:val="0"/>
        <w:adjustRightInd w:val="0"/>
        <w:spacing w:after="0" w:line="240" w:lineRule="auto"/>
        <w:jc w:val="both"/>
        <w:rPr>
          <w:rFonts w:cs="Times-Roman"/>
          <w:sz w:val="24"/>
          <w:szCs w:val="24"/>
          <w:lang w:eastAsia="it-IT"/>
        </w:rPr>
      </w:pPr>
      <w:r w:rsidRPr="00144111">
        <w:rPr>
          <w:rFonts w:cs="Times-Roman"/>
          <w:sz w:val="24"/>
          <w:szCs w:val="24"/>
          <w:lang w:eastAsia="it-IT"/>
        </w:rPr>
        <w:t xml:space="preserve">utenze degli stabili comunali: </w:t>
      </w:r>
      <w:r w:rsidR="00F82CB4">
        <w:rPr>
          <w:rFonts w:cs="Times-Roman"/>
          <w:sz w:val="24"/>
          <w:szCs w:val="24"/>
          <w:lang w:eastAsia="it-IT"/>
        </w:rPr>
        <w:t>energia elettrica</w:t>
      </w:r>
      <w:r w:rsidRPr="00144111">
        <w:rPr>
          <w:rFonts w:cs="Times-Roman"/>
          <w:sz w:val="24"/>
          <w:szCs w:val="24"/>
          <w:lang w:eastAsia="it-IT"/>
        </w:rPr>
        <w:t>- gas- acqua;</w:t>
      </w:r>
    </w:p>
    <w:p w:rsidR="00144111" w:rsidRDefault="00144111" w:rsidP="00144111">
      <w:pPr>
        <w:numPr>
          <w:ilvl w:val="0"/>
          <w:numId w:val="15"/>
        </w:numPr>
        <w:autoSpaceDE w:val="0"/>
        <w:autoSpaceDN w:val="0"/>
        <w:adjustRightInd w:val="0"/>
        <w:spacing w:after="0" w:line="240" w:lineRule="auto"/>
        <w:jc w:val="both"/>
        <w:rPr>
          <w:rFonts w:cs="Times-Roman"/>
          <w:sz w:val="24"/>
          <w:szCs w:val="24"/>
          <w:lang w:eastAsia="it-IT"/>
        </w:rPr>
      </w:pPr>
      <w:r w:rsidRPr="00144111">
        <w:rPr>
          <w:rFonts w:cs="Times-Roman"/>
          <w:sz w:val="24"/>
          <w:szCs w:val="24"/>
          <w:lang w:eastAsia="it-IT"/>
        </w:rPr>
        <w:t xml:space="preserve">manutenzioni ordinarie </w:t>
      </w:r>
      <w:r w:rsidR="00F82CB4">
        <w:rPr>
          <w:rFonts w:cs="Times-Roman"/>
          <w:sz w:val="24"/>
          <w:szCs w:val="24"/>
          <w:lang w:eastAsia="it-IT"/>
        </w:rPr>
        <w:t>del patrimonio comunale</w:t>
      </w:r>
      <w:r w:rsidRPr="00144111">
        <w:rPr>
          <w:rFonts w:cs="Times-Roman"/>
          <w:sz w:val="24"/>
          <w:szCs w:val="24"/>
          <w:lang w:eastAsia="it-IT"/>
        </w:rPr>
        <w:t xml:space="preserve">; </w:t>
      </w:r>
    </w:p>
    <w:p w:rsidR="006F7C9A" w:rsidRPr="00144111" w:rsidRDefault="006F7C9A" w:rsidP="00144111">
      <w:pPr>
        <w:numPr>
          <w:ilvl w:val="0"/>
          <w:numId w:val="15"/>
        </w:numPr>
        <w:autoSpaceDE w:val="0"/>
        <w:autoSpaceDN w:val="0"/>
        <w:adjustRightInd w:val="0"/>
        <w:spacing w:after="0" w:line="240" w:lineRule="auto"/>
        <w:jc w:val="both"/>
        <w:rPr>
          <w:rFonts w:cs="Times-Roman"/>
          <w:sz w:val="24"/>
          <w:szCs w:val="24"/>
          <w:lang w:eastAsia="it-IT"/>
        </w:rPr>
      </w:pPr>
      <w:r>
        <w:rPr>
          <w:rFonts w:cs="Times-Roman"/>
          <w:sz w:val="24"/>
          <w:szCs w:val="24"/>
          <w:lang w:eastAsia="it-IT"/>
        </w:rPr>
        <w:t xml:space="preserve">forniture/prestazioni di servizio </w:t>
      </w:r>
      <w:r w:rsidRPr="00144111">
        <w:rPr>
          <w:rFonts w:cs="Times-Roman"/>
          <w:sz w:val="24"/>
          <w:szCs w:val="24"/>
          <w:lang w:eastAsia="it-IT"/>
        </w:rPr>
        <w:t xml:space="preserve">ordinarie </w:t>
      </w:r>
      <w:r>
        <w:rPr>
          <w:rFonts w:cs="Times-Roman"/>
          <w:sz w:val="24"/>
          <w:szCs w:val="24"/>
          <w:lang w:eastAsia="it-IT"/>
        </w:rPr>
        <w:t xml:space="preserve">per </w:t>
      </w:r>
      <w:r w:rsidRPr="00144111">
        <w:rPr>
          <w:rFonts w:cs="Times-Roman"/>
          <w:sz w:val="24"/>
          <w:szCs w:val="24"/>
          <w:lang w:eastAsia="it-IT"/>
        </w:rPr>
        <w:t>edifici</w:t>
      </w:r>
      <w:r>
        <w:rPr>
          <w:rFonts w:cs="Times-Roman"/>
          <w:sz w:val="24"/>
          <w:szCs w:val="24"/>
          <w:lang w:eastAsia="it-IT"/>
        </w:rPr>
        <w:t>/uffici</w:t>
      </w:r>
      <w:r w:rsidRPr="00144111">
        <w:rPr>
          <w:rFonts w:cs="Times-Roman"/>
          <w:sz w:val="24"/>
          <w:szCs w:val="24"/>
          <w:lang w:eastAsia="it-IT"/>
        </w:rPr>
        <w:t xml:space="preserve"> comunali</w:t>
      </w:r>
      <w:r>
        <w:rPr>
          <w:rFonts w:cs="Times-Roman"/>
          <w:sz w:val="24"/>
          <w:szCs w:val="24"/>
          <w:lang w:eastAsia="it-IT"/>
        </w:rPr>
        <w:t>;</w:t>
      </w:r>
    </w:p>
    <w:p w:rsidR="00144111" w:rsidRPr="003A4DF1" w:rsidRDefault="00144111" w:rsidP="00144111">
      <w:pPr>
        <w:autoSpaceDE w:val="0"/>
        <w:autoSpaceDN w:val="0"/>
        <w:adjustRightInd w:val="0"/>
        <w:spacing w:after="0" w:line="240" w:lineRule="auto"/>
        <w:ind w:left="720"/>
        <w:jc w:val="both"/>
        <w:rPr>
          <w:rFonts w:cs="Times-Roman"/>
          <w:sz w:val="24"/>
          <w:szCs w:val="24"/>
          <w:lang w:eastAsia="it-IT"/>
        </w:rPr>
      </w:pPr>
    </w:p>
    <w:p w:rsidR="00144111" w:rsidRPr="00144111" w:rsidRDefault="00F82CB4" w:rsidP="00144111">
      <w:pPr>
        <w:numPr>
          <w:ilvl w:val="0"/>
          <w:numId w:val="2"/>
        </w:numPr>
        <w:autoSpaceDE w:val="0"/>
        <w:autoSpaceDN w:val="0"/>
        <w:adjustRightInd w:val="0"/>
        <w:spacing w:after="0" w:line="240" w:lineRule="auto"/>
        <w:jc w:val="both"/>
        <w:rPr>
          <w:b/>
          <w:bCs/>
          <w:color w:val="000000"/>
          <w:sz w:val="24"/>
          <w:szCs w:val="24"/>
          <w:u w:val="single"/>
        </w:rPr>
      </w:pPr>
      <w:r>
        <w:rPr>
          <w:rFonts w:cs="Times-Roman"/>
          <w:b/>
          <w:sz w:val="24"/>
          <w:szCs w:val="24"/>
          <w:u w:val="single"/>
          <w:lang w:eastAsia="it-IT"/>
        </w:rPr>
        <w:t>T</w:t>
      </w:r>
      <w:r w:rsidR="00144111" w:rsidRPr="00144111">
        <w:rPr>
          <w:rFonts w:cs="Times-Roman"/>
          <w:b/>
          <w:sz w:val="24"/>
          <w:szCs w:val="24"/>
          <w:u w:val="single"/>
          <w:lang w:eastAsia="it-IT"/>
        </w:rPr>
        <w:t xml:space="preserve">itolo </w:t>
      </w:r>
      <w:r>
        <w:rPr>
          <w:rFonts w:cs="Times-Roman"/>
          <w:b/>
          <w:sz w:val="24"/>
          <w:szCs w:val="24"/>
          <w:u w:val="single"/>
          <w:lang w:eastAsia="it-IT"/>
        </w:rPr>
        <w:t>2</w:t>
      </w:r>
      <w:r w:rsidR="00144111" w:rsidRPr="00144111">
        <w:rPr>
          <w:rFonts w:cs="Times-Roman"/>
          <w:b/>
          <w:sz w:val="24"/>
          <w:szCs w:val="24"/>
          <w:u w:val="single"/>
          <w:lang w:eastAsia="it-IT"/>
        </w:rPr>
        <w:t xml:space="preserve"> </w:t>
      </w:r>
      <w:proofErr w:type="spellStart"/>
      <w:r w:rsidR="00144111" w:rsidRPr="00144111">
        <w:rPr>
          <w:rFonts w:cs="Times-Roman"/>
          <w:b/>
          <w:sz w:val="24"/>
          <w:szCs w:val="24"/>
          <w:u w:val="single"/>
          <w:lang w:eastAsia="it-IT"/>
        </w:rPr>
        <w:t>€</w:t>
      </w:r>
      <w:r>
        <w:rPr>
          <w:rFonts w:cs="Times-Roman"/>
          <w:b/>
          <w:sz w:val="24"/>
          <w:szCs w:val="24"/>
          <w:u w:val="single"/>
          <w:lang w:eastAsia="it-IT"/>
        </w:rPr>
        <w:t>uro</w:t>
      </w:r>
      <w:proofErr w:type="spellEnd"/>
      <w:r w:rsidR="00144111" w:rsidRPr="00144111">
        <w:rPr>
          <w:rFonts w:cs="Times-Roman"/>
          <w:b/>
          <w:sz w:val="24"/>
          <w:szCs w:val="24"/>
          <w:u w:val="single"/>
          <w:lang w:eastAsia="it-IT"/>
        </w:rPr>
        <w:t xml:space="preserve"> </w:t>
      </w:r>
      <w:r>
        <w:rPr>
          <w:rFonts w:cs="Times-Roman"/>
          <w:b/>
          <w:sz w:val="24"/>
          <w:szCs w:val="24"/>
          <w:u w:val="single"/>
          <w:lang w:eastAsia="it-IT"/>
        </w:rPr>
        <w:t>80.819,23</w:t>
      </w:r>
      <w:r w:rsidR="00144111" w:rsidRPr="00144111">
        <w:rPr>
          <w:rFonts w:cs="Times-Roman"/>
          <w:sz w:val="24"/>
          <w:szCs w:val="24"/>
          <w:u w:val="single"/>
          <w:lang w:eastAsia="it-IT"/>
        </w:rPr>
        <w:t xml:space="preserve"> </w:t>
      </w:r>
    </w:p>
    <w:p w:rsidR="00144111" w:rsidRPr="00144111" w:rsidRDefault="00F82CB4" w:rsidP="00144111">
      <w:pPr>
        <w:numPr>
          <w:ilvl w:val="0"/>
          <w:numId w:val="16"/>
        </w:numPr>
        <w:autoSpaceDE w:val="0"/>
        <w:autoSpaceDN w:val="0"/>
        <w:adjustRightInd w:val="0"/>
        <w:spacing w:after="0" w:line="240" w:lineRule="auto"/>
        <w:jc w:val="both"/>
        <w:rPr>
          <w:b/>
          <w:bCs/>
          <w:color w:val="000000"/>
          <w:sz w:val="24"/>
          <w:szCs w:val="24"/>
        </w:rPr>
      </w:pPr>
      <w:r>
        <w:rPr>
          <w:rFonts w:cs="Times-Roman"/>
          <w:sz w:val="24"/>
          <w:szCs w:val="24"/>
          <w:lang w:eastAsia="it-IT"/>
        </w:rPr>
        <w:t xml:space="preserve">relativo </w:t>
      </w:r>
      <w:r w:rsidR="00144111" w:rsidRPr="00144111">
        <w:rPr>
          <w:rFonts w:cs="Times-Roman"/>
          <w:sz w:val="24"/>
          <w:szCs w:val="24"/>
          <w:lang w:eastAsia="it-IT"/>
        </w:rPr>
        <w:t>a manutenzioni straordinarie</w:t>
      </w:r>
      <w:r w:rsidR="00F905BA">
        <w:rPr>
          <w:rFonts w:cs="Times-Roman"/>
          <w:sz w:val="24"/>
          <w:szCs w:val="24"/>
          <w:lang w:eastAsia="it-IT"/>
        </w:rPr>
        <w:t xml:space="preserve"> del patrimonio comunale, forniture arredi e attrezzature per gli uffici comunali</w:t>
      </w:r>
      <w:r w:rsidR="00144111" w:rsidRPr="00144111">
        <w:rPr>
          <w:rFonts w:cs="Times-Roman"/>
          <w:sz w:val="24"/>
          <w:szCs w:val="24"/>
          <w:lang w:eastAsia="it-IT"/>
        </w:rPr>
        <w:t xml:space="preserve"> terminate entro il 31/12</w:t>
      </w:r>
      <w:r w:rsidR="00B22251">
        <w:rPr>
          <w:rFonts w:cs="Times-Roman"/>
          <w:sz w:val="24"/>
          <w:szCs w:val="24"/>
          <w:lang w:eastAsia="it-IT"/>
        </w:rPr>
        <w:t>/2017</w:t>
      </w:r>
      <w:r w:rsidR="00144111" w:rsidRPr="00144111">
        <w:rPr>
          <w:rFonts w:cs="Times-Roman"/>
          <w:sz w:val="24"/>
          <w:szCs w:val="24"/>
          <w:lang w:eastAsia="it-IT"/>
        </w:rPr>
        <w:t xml:space="preserve">, </w:t>
      </w:r>
      <w:r w:rsidR="00F905BA">
        <w:rPr>
          <w:rFonts w:cs="Times-Roman"/>
          <w:sz w:val="24"/>
          <w:szCs w:val="24"/>
          <w:lang w:eastAsia="it-IT"/>
        </w:rPr>
        <w:t>da liquidare;</w:t>
      </w:r>
    </w:p>
    <w:p w:rsidR="00144111" w:rsidRDefault="00144111" w:rsidP="00144111">
      <w:pPr>
        <w:autoSpaceDE w:val="0"/>
        <w:autoSpaceDN w:val="0"/>
        <w:adjustRightInd w:val="0"/>
        <w:spacing w:after="0" w:line="240" w:lineRule="auto"/>
        <w:ind w:left="720"/>
        <w:jc w:val="both"/>
        <w:rPr>
          <w:b/>
          <w:bCs/>
          <w:color w:val="000000"/>
          <w:sz w:val="24"/>
          <w:szCs w:val="24"/>
        </w:rPr>
      </w:pPr>
    </w:p>
    <w:p w:rsidR="00F905BA" w:rsidRPr="00F905BA" w:rsidRDefault="00F905BA" w:rsidP="00F905BA">
      <w:pPr>
        <w:numPr>
          <w:ilvl w:val="0"/>
          <w:numId w:val="2"/>
        </w:numPr>
        <w:autoSpaceDE w:val="0"/>
        <w:autoSpaceDN w:val="0"/>
        <w:adjustRightInd w:val="0"/>
        <w:spacing w:after="0" w:line="240" w:lineRule="auto"/>
        <w:jc w:val="both"/>
        <w:rPr>
          <w:rFonts w:cs="Times-Roman"/>
          <w:sz w:val="24"/>
          <w:szCs w:val="24"/>
          <w:u w:val="single"/>
          <w:lang w:eastAsia="it-IT"/>
        </w:rPr>
      </w:pPr>
      <w:r>
        <w:rPr>
          <w:rFonts w:cs="Times-Roman"/>
          <w:b/>
          <w:sz w:val="24"/>
          <w:szCs w:val="24"/>
          <w:u w:val="single"/>
          <w:lang w:eastAsia="it-IT"/>
        </w:rPr>
        <w:t>T</w:t>
      </w:r>
      <w:r w:rsidRPr="003A4DF1">
        <w:rPr>
          <w:rFonts w:cs="Times-Roman"/>
          <w:b/>
          <w:sz w:val="24"/>
          <w:szCs w:val="24"/>
          <w:u w:val="single"/>
          <w:lang w:eastAsia="it-IT"/>
        </w:rPr>
        <w:t xml:space="preserve">itolo </w:t>
      </w:r>
      <w:r>
        <w:rPr>
          <w:rFonts w:cs="Times-Roman"/>
          <w:b/>
          <w:sz w:val="24"/>
          <w:szCs w:val="24"/>
          <w:u w:val="single"/>
          <w:lang w:eastAsia="it-IT"/>
        </w:rPr>
        <w:t>3</w:t>
      </w:r>
      <w:r w:rsidRPr="003A4DF1">
        <w:rPr>
          <w:rFonts w:cs="Times-Roman"/>
          <w:b/>
          <w:sz w:val="24"/>
          <w:szCs w:val="24"/>
          <w:u w:val="single"/>
          <w:lang w:eastAsia="it-IT"/>
        </w:rPr>
        <w:t xml:space="preserve"> </w:t>
      </w:r>
      <w:proofErr w:type="spellStart"/>
      <w:r w:rsidRPr="003A4DF1">
        <w:rPr>
          <w:rFonts w:cs="Times-Roman"/>
          <w:b/>
          <w:sz w:val="24"/>
          <w:szCs w:val="24"/>
          <w:u w:val="single"/>
          <w:lang w:eastAsia="it-IT"/>
        </w:rPr>
        <w:t>€</w:t>
      </w:r>
      <w:r>
        <w:rPr>
          <w:rFonts w:cs="Times-Roman"/>
          <w:b/>
          <w:sz w:val="24"/>
          <w:szCs w:val="24"/>
          <w:u w:val="single"/>
          <w:lang w:eastAsia="it-IT"/>
        </w:rPr>
        <w:t>uro</w:t>
      </w:r>
      <w:proofErr w:type="spellEnd"/>
      <w:r w:rsidRPr="003A4DF1">
        <w:rPr>
          <w:rFonts w:cs="Times-Roman"/>
          <w:b/>
          <w:sz w:val="24"/>
          <w:szCs w:val="24"/>
          <w:u w:val="single"/>
          <w:lang w:eastAsia="it-IT"/>
        </w:rPr>
        <w:t xml:space="preserve"> </w:t>
      </w:r>
      <w:r>
        <w:rPr>
          <w:rFonts w:cs="Times-Roman"/>
          <w:b/>
          <w:sz w:val="24"/>
          <w:szCs w:val="24"/>
          <w:u w:val="single"/>
          <w:lang w:eastAsia="it-IT"/>
        </w:rPr>
        <w:t>0</w:t>
      </w:r>
      <w:r w:rsidRPr="003A4DF1">
        <w:rPr>
          <w:rFonts w:cs="Times-Roman"/>
          <w:b/>
          <w:sz w:val="24"/>
          <w:szCs w:val="24"/>
          <w:u w:val="single"/>
          <w:lang w:eastAsia="it-IT"/>
        </w:rPr>
        <w:t>,</w:t>
      </w:r>
      <w:r>
        <w:rPr>
          <w:rFonts w:cs="Times-Roman"/>
          <w:b/>
          <w:sz w:val="24"/>
          <w:szCs w:val="24"/>
          <w:u w:val="single"/>
          <w:lang w:eastAsia="it-IT"/>
        </w:rPr>
        <w:t>00</w:t>
      </w:r>
    </w:p>
    <w:p w:rsidR="00F905BA" w:rsidRPr="00F905BA" w:rsidRDefault="00F905BA" w:rsidP="00F905BA">
      <w:pPr>
        <w:autoSpaceDE w:val="0"/>
        <w:autoSpaceDN w:val="0"/>
        <w:adjustRightInd w:val="0"/>
        <w:spacing w:after="0" w:line="240" w:lineRule="auto"/>
        <w:ind w:left="720"/>
        <w:jc w:val="both"/>
        <w:rPr>
          <w:rFonts w:cs="Times-Roman"/>
          <w:sz w:val="24"/>
          <w:szCs w:val="24"/>
          <w:u w:val="single"/>
          <w:lang w:eastAsia="it-IT"/>
        </w:rPr>
      </w:pPr>
    </w:p>
    <w:p w:rsidR="00F905BA" w:rsidRPr="003A4DF1" w:rsidRDefault="00F905BA" w:rsidP="00F905BA">
      <w:pPr>
        <w:numPr>
          <w:ilvl w:val="0"/>
          <w:numId w:val="2"/>
        </w:numPr>
        <w:autoSpaceDE w:val="0"/>
        <w:autoSpaceDN w:val="0"/>
        <w:adjustRightInd w:val="0"/>
        <w:spacing w:after="0" w:line="240" w:lineRule="auto"/>
        <w:jc w:val="both"/>
        <w:rPr>
          <w:rFonts w:cs="Times-Roman"/>
          <w:sz w:val="24"/>
          <w:szCs w:val="24"/>
          <w:u w:val="single"/>
          <w:lang w:eastAsia="it-IT"/>
        </w:rPr>
      </w:pPr>
      <w:r>
        <w:rPr>
          <w:rFonts w:cs="Times-Roman"/>
          <w:b/>
          <w:sz w:val="24"/>
          <w:szCs w:val="24"/>
          <w:u w:val="single"/>
          <w:lang w:eastAsia="it-IT"/>
        </w:rPr>
        <w:t>T</w:t>
      </w:r>
      <w:r w:rsidRPr="003A4DF1">
        <w:rPr>
          <w:rFonts w:cs="Times-Roman"/>
          <w:b/>
          <w:sz w:val="24"/>
          <w:szCs w:val="24"/>
          <w:u w:val="single"/>
          <w:lang w:eastAsia="it-IT"/>
        </w:rPr>
        <w:t xml:space="preserve">itolo </w:t>
      </w:r>
      <w:r>
        <w:rPr>
          <w:rFonts w:cs="Times-Roman"/>
          <w:b/>
          <w:sz w:val="24"/>
          <w:szCs w:val="24"/>
          <w:u w:val="single"/>
          <w:lang w:eastAsia="it-IT"/>
        </w:rPr>
        <w:t>4</w:t>
      </w:r>
      <w:r w:rsidRPr="003A4DF1">
        <w:rPr>
          <w:rFonts w:cs="Times-Roman"/>
          <w:b/>
          <w:sz w:val="24"/>
          <w:szCs w:val="24"/>
          <w:u w:val="single"/>
          <w:lang w:eastAsia="it-IT"/>
        </w:rPr>
        <w:t xml:space="preserve"> </w:t>
      </w:r>
      <w:proofErr w:type="spellStart"/>
      <w:r w:rsidRPr="003A4DF1">
        <w:rPr>
          <w:rFonts w:cs="Times-Roman"/>
          <w:b/>
          <w:sz w:val="24"/>
          <w:szCs w:val="24"/>
          <w:u w:val="single"/>
          <w:lang w:eastAsia="it-IT"/>
        </w:rPr>
        <w:t>€</w:t>
      </w:r>
      <w:r>
        <w:rPr>
          <w:rFonts w:cs="Times-Roman"/>
          <w:b/>
          <w:sz w:val="24"/>
          <w:szCs w:val="24"/>
          <w:u w:val="single"/>
          <w:lang w:eastAsia="it-IT"/>
        </w:rPr>
        <w:t>uro</w:t>
      </w:r>
      <w:proofErr w:type="spellEnd"/>
      <w:r w:rsidRPr="003A4DF1">
        <w:rPr>
          <w:rFonts w:cs="Times-Roman"/>
          <w:b/>
          <w:sz w:val="24"/>
          <w:szCs w:val="24"/>
          <w:u w:val="single"/>
          <w:lang w:eastAsia="it-IT"/>
        </w:rPr>
        <w:t xml:space="preserve"> </w:t>
      </w:r>
      <w:r>
        <w:rPr>
          <w:rFonts w:cs="Times-Roman"/>
          <w:b/>
          <w:sz w:val="24"/>
          <w:szCs w:val="24"/>
          <w:u w:val="single"/>
          <w:lang w:eastAsia="it-IT"/>
        </w:rPr>
        <w:t>0</w:t>
      </w:r>
      <w:r w:rsidRPr="003A4DF1">
        <w:rPr>
          <w:rFonts w:cs="Times-Roman"/>
          <w:b/>
          <w:sz w:val="24"/>
          <w:szCs w:val="24"/>
          <w:u w:val="single"/>
          <w:lang w:eastAsia="it-IT"/>
        </w:rPr>
        <w:t>,</w:t>
      </w:r>
      <w:r>
        <w:rPr>
          <w:rFonts w:cs="Times-Roman"/>
          <w:b/>
          <w:sz w:val="24"/>
          <w:szCs w:val="24"/>
          <w:u w:val="single"/>
          <w:lang w:eastAsia="it-IT"/>
        </w:rPr>
        <w:t>00</w:t>
      </w:r>
      <w:r w:rsidRPr="003A4DF1">
        <w:rPr>
          <w:rFonts w:cs="Times-Roman"/>
          <w:sz w:val="24"/>
          <w:szCs w:val="24"/>
          <w:u w:val="single"/>
          <w:lang w:eastAsia="it-IT"/>
        </w:rPr>
        <w:t xml:space="preserve"> </w:t>
      </w:r>
    </w:p>
    <w:p w:rsidR="00F905BA" w:rsidRDefault="00F905BA" w:rsidP="00F905BA">
      <w:pPr>
        <w:autoSpaceDE w:val="0"/>
        <w:autoSpaceDN w:val="0"/>
        <w:adjustRightInd w:val="0"/>
        <w:spacing w:after="0" w:line="240" w:lineRule="auto"/>
        <w:ind w:left="720"/>
        <w:jc w:val="both"/>
        <w:rPr>
          <w:rFonts w:cs="Times-Roman"/>
          <w:sz w:val="24"/>
          <w:szCs w:val="24"/>
          <w:u w:val="single"/>
          <w:lang w:eastAsia="it-IT"/>
        </w:rPr>
      </w:pPr>
    </w:p>
    <w:p w:rsidR="00F905BA" w:rsidRPr="003A4DF1" w:rsidRDefault="00F905BA" w:rsidP="00F905BA">
      <w:pPr>
        <w:numPr>
          <w:ilvl w:val="0"/>
          <w:numId w:val="2"/>
        </w:numPr>
        <w:autoSpaceDE w:val="0"/>
        <w:autoSpaceDN w:val="0"/>
        <w:adjustRightInd w:val="0"/>
        <w:spacing w:after="0" w:line="240" w:lineRule="auto"/>
        <w:jc w:val="both"/>
        <w:rPr>
          <w:rFonts w:cs="Times-Roman"/>
          <w:sz w:val="24"/>
          <w:szCs w:val="24"/>
          <w:u w:val="single"/>
          <w:lang w:eastAsia="it-IT"/>
        </w:rPr>
      </w:pPr>
      <w:r>
        <w:rPr>
          <w:rFonts w:cs="Times-Roman"/>
          <w:b/>
          <w:sz w:val="24"/>
          <w:szCs w:val="24"/>
          <w:u w:val="single"/>
          <w:lang w:eastAsia="it-IT"/>
        </w:rPr>
        <w:t>T</w:t>
      </w:r>
      <w:r w:rsidRPr="003A4DF1">
        <w:rPr>
          <w:rFonts w:cs="Times-Roman"/>
          <w:b/>
          <w:sz w:val="24"/>
          <w:szCs w:val="24"/>
          <w:u w:val="single"/>
          <w:lang w:eastAsia="it-IT"/>
        </w:rPr>
        <w:t xml:space="preserve">itolo </w:t>
      </w:r>
      <w:r>
        <w:rPr>
          <w:rFonts w:cs="Times-Roman"/>
          <w:b/>
          <w:sz w:val="24"/>
          <w:szCs w:val="24"/>
          <w:u w:val="single"/>
          <w:lang w:eastAsia="it-IT"/>
        </w:rPr>
        <w:t>5</w:t>
      </w:r>
      <w:r w:rsidRPr="003A4DF1">
        <w:rPr>
          <w:rFonts w:cs="Times-Roman"/>
          <w:b/>
          <w:sz w:val="24"/>
          <w:szCs w:val="24"/>
          <w:u w:val="single"/>
          <w:lang w:eastAsia="it-IT"/>
        </w:rPr>
        <w:t xml:space="preserve"> </w:t>
      </w:r>
      <w:proofErr w:type="spellStart"/>
      <w:r w:rsidRPr="003A4DF1">
        <w:rPr>
          <w:rFonts w:cs="Times-Roman"/>
          <w:b/>
          <w:sz w:val="24"/>
          <w:szCs w:val="24"/>
          <w:u w:val="single"/>
          <w:lang w:eastAsia="it-IT"/>
        </w:rPr>
        <w:t>€</w:t>
      </w:r>
      <w:r>
        <w:rPr>
          <w:rFonts w:cs="Times-Roman"/>
          <w:b/>
          <w:sz w:val="24"/>
          <w:szCs w:val="24"/>
          <w:u w:val="single"/>
          <w:lang w:eastAsia="it-IT"/>
        </w:rPr>
        <w:t>uro</w:t>
      </w:r>
      <w:proofErr w:type="spellEnd"/>
      <w:r w:rsidRPr="003A4DF1">
        <w:rPr>
          <w:rFonts w:cs="Times-Roman"/>
          <w:b/>
          <w:sz w:val="24"/>
          <w:szCs w:val="24"/>
          <w:u w:val="single"/>
          <w:lang w:eastAsia="it-IT"/>
        </w:rPr>
        <w:t xml:space="preserve"> </w:t>
      </w:r>
      <w:r>
        <w:rPr>
          <w:rFonts w:cs="Times-Roman"/>
          <w:b/>
          <w:sz w:val="24"/>
          <w:szCs w:val="24"/>
          <w:u w:val="single"/>
          <w:lang w:eastAsia="it-IT"/>
        </w:rPr>
        <w:t>0</w:t>
      </w:r>
      <w:r w:rsidRPr="003A4DF1">
        <w:rPr>
          <w:rFonts w:cs="Times-Roman"/>
          <w:b/>
          <w:sz w:val="24"/>
          <w:szCs w:val="24"/>
          <w:u w:val="single"/>
          <w:lang w:eastAsia="it-IT"/>
        </w:rPr>
        <w:t>,</w:t>
      </w:r>
      <w:r>
        <w:rPr>
          <w:rFonts w:cs="Times-Roman"/>
          <w:b/>
          <w:sz w:val="24"/>
          <w:szCs w:val="24"/>
          <w:u w:val="single"/>
          <w:lang w:eastAsia="it-IT"/>
        </w:rPr>
        <w:t>00</w:t>
      </w:r>
      <w:r w:rsidRPr="003A4DF1">
        <w:rPr>
          <w:rFonts w:cs="Times-Roman"/>
          <w:sz w:val="24"/>
          <w:szCs w:val="24"/>
          <w:u w:val="single"/>
          <w:lang w:eastAsia="it-IT"/>
        </w:rPr>
        <w:t xml:space="preserve"> </w:t>
      </w:r>
    </w:p>
    <w:p w:rsidR="00F905BA" w:rsidRPr="003A4DF1" w:rsidRDefault="00F905BA" w:rsidP="00144111">
      <w:pPr>
        <w:autoSpaceDE w:val="0"/>
        <w:autoSpaceDN w:val="0"/>
        <w:adjustRightInd w:val="0"/>
        <w:spacing w:after="0" w:line="240" w:lineRule="auto"/>
        <w:ind w:left="720"/>
        <w:jc w:val="both"/>
        <w:rPr>
          <w:b/>
          <w:bCs/>
          <w:color w:val="000000"/>
          <w:sz w:val="24"/>
          <w:szCs w:val="24"/>
        </w:rPr>
      </w:pPr>
    </w:p>
    <w:p w:rsidR="00F905BA" w:rsidRPr="00F905BA" w:rsidRDefault="00F905BA" w:rsidP="00144111">
      <w:pPr>
        <w:numPr>
          <w:ilvl w:val="0"/>
          <w:numId w:val="2"/>
        </w:numPr>
        <w:autoSpaceDE w:val="0"/>
        <w:autoSpaceDN w:val="0"/>
        <w:adjustRightInd w:val="0"/>
        <w:spacing w:after="0" w:line="240" w:lineRule="auto"/>
        <w:jc w:val="both"/>
        <w:rPr>
          <w:b/>
          <w:bCs/>
          <w:color w:val="000000"/>
          <w:sz w:val="24"/>
          <w:szCs w:val="24"/>
        </w:rPr>
      </w:pPr>
      <w:r>
        <w:rPr>
          <w:rFonts w:cs="Times-Roman"/>
          <w:b/>
          <w:sz w:val="24"/>
          <w:szCs w:val="24"/>
          <w:u w:val="single"/>
          <w:lang w:eastAsia="it-IT"/>
        </w:rPr>
        <w:t>T</w:t>
      </w:r>
      <w:r w:rsidR="006F7C9A">
        <w:rPr>
          <w:rFonts w:cs="Times-Roman"/>
          <w:b/>
          <w:sz w:val="24"/>
          <w:szCs w:val="24"/>
          <w:u w:val="single"/>
          <w:lang w:eastAsia="it-IT"/>
        </w:rPr>
        <w:t xml:space="preserve">itolo </w:t>
      </w:r>
      <w:r>
        <w:rPr>
          <w:rFonts w:cs="Times-Roman"/>
          <w:b/>
          <w:sz w:val="24"/>
          <w:szCs w:val="24"/>
          <w:u w:val="single"/>
          <w:lang w:eastAsia="it-IT"/>
        </w:rPr>
        <w:t>7</w:t>
      </w:r>
      <w:r w:rsidR="00144111" w:rsidRPr="003A4DF1">
        <w:rPr>
          <w:rFonts w:cs="Times-Roman"/>
          <w:b/>
          <w:sz w:val="24"/>
          <w:szCs w:val="24"/>
          <w:u w:val="single"/>
          <w:lang w:eastAsia="it-IT"/>
        </w:rPr>
        <w:t xml:space="preserve"> </w:t>
      </w:r>
      <w:proofErr w:type="spellStart"/>
      <w:r w:rsidR="00144111" w:rsidRPr="003A4DF1">
        <w:rPr>
          <w:rFonts w:cs="Times-Roman"/>
          <w:b/>
          <w:sz w:val="24"/>
          <w:szCs w:val="24"/>
          <w:u w:val="single"/>
          <w:lang w:eastAsia="it-IT"/>
        </w:rPr>
        <w:t>€</w:t>
      </w:r>
      <w:r>
        <w:rPr>
          <w:rFonts w:cs="Times-Roman"/>
          <w:b/>
          <w:sz w:val="24"/>
          <w:szCs w:val="24"/>
          <w:u w:val="single"/>
          <w:lang w:eastAsia="it-IT"/>
        </w:rPr>
        <w:t>uro</w:t>
      </w:r>
      <w:proofErr w:type="spellEnd"/>
      <w:r w:rsidR="00144111" w:rsidRPr="003A4DF1">
        <w:rPr>
          <w:rFonts w:cs="Times-Roman"/>
          <w:b/>
          <w:sz w:val="24"/>
          <w:szCs w:val="24"/>
          <w:u w:val="single"/>
          <w:lang w:eastAsia="it-IT"/>
        </w:rPr>
        <w:t xml:space="preserve"> </w:t>
      </w:r>
      <w:r>
        <w:rPr>
          <w:rFonts w:cs="Times-Roman"/>
          <w:b/>
          <w:sz w:val="24"/>
          <w:szCs w:val="24"/>
          <w:u w:val="single"/>
          <w:lang w:eastAsia="it-IT"/>
        </w:rPr>
        <w:t>203.392,57</w:t>
      </w:r>
    </w:p>
    <w:p w:rsidR="00391BEE" w:rsidRDefault="00144111" w:rsidP="00391BEE">
      <w:pPr>
        <w:numPr>
          <w:ilvl w:val="0"/>
          <w:numId w:val="16"/>
        </w:numPr>
        <w:autoSpaceDE w:val="0"/>
        <w:autoSpaceDN w:val="0"/>
        <w:adjustRightInd w:val="0"/>
        <w:spacing w:after="0" w:line="240" w:lineRule="auto"/>
        <w:ind w:left="360"/>
        <w:jc w:val="both"/>
        <w:rPr>
          <w:rFonts w:cs="Times-Roman"/>
          <w:sz w:val="24"/>
          <w:szCs w:val="24"/>
          <w:lang w:eastAsia="it-IT"/>
        </w:rPr>
      </w:pPr>
      <w:r w:rsidRPr="00F905BA">
        <w:rPr>
          <w:rFonts w:cs="Times-Roman"/>
          <w:sz w:val="24"/>
          <w:szCs w:val="24"/>
          <w:lang w:eastAsia="it-IT"/>
        </w:rPr>
        <w:t>relativo a spese per servizi c/terzi</w:t>
      </w:r>
      <w:r w:rsidR="00F905BA" w:rsidRPr="00F905BA">
        <w:rPr>
          <w:rFonts w:cs="Times-Roman"/>
          <w:sz w:val="24"/>
          <w:szCs w:val="24"/>
          <w:lang w:eastAsia="it-IT"/>
        </w:rPr>
        <w:t xml:space="preserve"> e partite di giro</w:t>
      </w:r>
      <w:r w:rsidR="00F905BA">
        <w:rPr>
          <w:rFonts w:cs="Times-Roman"/>
          <w:sz w:val="24"/>
          <w:szCs w:val="24"/>
          <w:lang w:eastAsia="it-IT"/>
        </w:rPr>
        <w:t>.</w:t>
      </w:r>
    </w:p>
    <w:p w:rsidR="00F905BA" w:rsidRPr="00F905BA" w:rsidRDefault="00F905BA" w:rsidP="00F905BA">
      <w:pPr>
        <w:autoSpaceDE w:val="0"/>
        <w:autoSpaceDN w:val="0"/>
        <w:adjustRightInd w:val="0"/>
        <w:spacing w:after="0" w:line="240" w:lineRule="auto"/>
        <w:ind w:left="360"/>
        <w:jc w:val="both"/>
        <w:rPr>
          <w:rFonts w:cs="Times-Roman"/>
          <w:sz w:val="24"/>
          <w:szCs w:val="24"/>
          <w:lang w:eastAsia="it-IT"/>
        </w:rPr>
      </w:pPr>
    </w:p>
    <w:p w:rsidR="00391BEE" w:rsidRPr="00F15362" w:rsidRDefault="00391BEE" w:rsidP="00F905BA">
      <w:pPr>
        <w:autoSpaceDE w:val="0"/>
        <w:autoSpaceDN w:val="0"/>
        <w:adjustRightInd w:val="0"/>
        <w:spacing w:after="0" w:line="240" w:lineRule="auto"/>
        <w:jc w:val="both"/>
        <w:rPr>
          <w:rFonts w:cs="Times-Roman"/>
          <w:sz w:val="24"/>
          <w:szCs w:val="24"/>
          <w:lang w:eastAsia="it-IT"/>
        </w:rPr>
      </w:pPr>
      <w:r w:rsidRPr="00F15362">
        <w:rPr>
          <w:rFonts w:cs="Times-Roman"/>
          <w:sz w:val="24"/>
          <w:szCs w:val="24"/>
          <w:lang w:eastAsia="it-IT"/>
        </w:rPr>
        <w:t xml:space="preserve">Ad oggi risultano </w:t>
      </w:r>
      <w:r>
        <w:rPr>
          <w:rFonts w:cs="Times-Roman"/>
          <w:sz w:val="24"/>
          <w:szCs w:val="24"/>
          <w:lang w:eastAsia="it-IT"/>
        </w:rPr>
        <w:t xml:space="preserve">pagati </w:t>
      </w:r>
      <w:r w:rsidRPr="00F15362">
        <w:rPr>
          <w:rFonts w:cs="Times-Roman"/>
          <w:sz w:val="24"/>
          <w:szCs w:val="24"/>
          <w:lang w:eastAsia="it-IT"/>
        </w:rPr>
        <w:t xml:space="preserve"> residui </w:t>
      </w:r>
      <w:r>
        <w:rPr>
          <w:rFonts w:cs="Times-Roman"/>
          <w:sz w:val="24"/>
          <w:szCs w:val="24"/>
          <w:lang w:eastAsia="it-IT"/>
        </w:rPr>
        <w:t xml:space="preserve">passivi </w:t>
      </w:r>
      <w:r w:rsidRPr="00F15362">
        <w:rPr>
          <w:rFonts w:cs="Times-Roman"/>
          <w:sz w:val="24"/>
          <w:szCs w:val="24"/>
          <w:lang w:eastAsia="it-IT"/>
        </w:rPr>
        <w:t xml:space="preserve"> per </w:t>
      </w:r>
      <w:proofErr w:type="spellStart"/>
      <w:r w:rsidRPr="00F15362">
        <w:rPr>
          <w:rFonts w:cs="Times-Roman"/>
          <w:sz w:val="24"/>
          <w:szCs w:val="24"/>
          <w:lang w:eastAsia="it-IT"/>
        </w:rPr>
        <w:t>€</w:t>
      </w:r>
      <w:r w:rsidR="00F905BA">
        <w:rPr>
          <w:rFonts w:cs="Times-Roman"/>
          <w:sz w:val="24"/>
          <w:szCs w:val="24"/>
          <w:lang w:eastAsia="it-IT"/>
        </w:rPr>
        <w:t>uro</w:t>
      </w:r>
      <w:proofErr w:type="spellEnd"/>
      <w:r w:rsidRPr="00F15362">
        <w:rPr>
          <w:rFonts w:cs="Times-Roman"/>
          <w:sz w:val="24"/>
          <w:szCs w:val="24"/>
          <w:lang w:eastAsia="it-IT"/>
        </w:rPr>
        <w:t xml:space="preserve"> </w:t>
      </w:r>
      <w:r w:rsidR="00F905BA">
        <w:rPr>
          <w:rFonts w:cs="Times-Roman"/>
          <w:sz w:val="24"/>
          <w:szCs w:val="24"/>
          <w:lang w:eastAsia="it-IT"/>
        </w:rPr>
        <w:t>24</w:t>
      </w:r>
      <w:r w:rsidR="00B22251">
        <w:rPr>
          <w:rFonts w:cs="Times-Roman"/>
          <w:sz w:val="24"/>
          <w:szCs w:val="24"/>
          <w:lang w:eastAsia="it-IT"/>
        </w:rPr>
        <w:t>9</w:t>
      </w:r>
      <w:r>
        <w:rPr>
          <w:rFonts w:cs="Times-Roman"/>
          <w:sz w:val="24"/>
          <w:szCs w:val="24"/>
          <w:lang w:eastAsia="it-IT"/>
        </w:rPr>
        <w:t>.</w:t>
      </w:r>
      <w:r w:rsidR="00B22251">
        <w:rPr>
          <w:rFonts w:cs="Times-Roman"/>
          <w:sz w:val="24"/>
          <w:szCs w:val="24"/>
          <w:lang w:eastAsia="it-IT"/>
        </w:rPr>
        <w:t>157</w:t>
      </w:r>
      <w:r>
        <w:rPr>
          <w:rFonts w:cs="Times-Roman"/>
          <w:sz w:val="24"/>
          <w:szCs w:val="24"/>
          <w:lang w:eastAsia="it-IT"/>
        </w:rPr>
        <w:t>,</w:t>
      </w:r>
      <w:r w:rsidR="00B22251">
        <w:rPr>
          <w:rFonts w:cs="Times-Roman"/>
          <w:sz w:val="24"/>
          <w:szCs w:val="24"/>
          <w:lang w:eastAsia="it-IT"/>
        </w:rPr>
        <w:t>59</w:t>
      </w:r>
      <w:r w:rsidR="00F905BA">
        <w:rPr>
          <w:rFonts w:cs="Times-Roman"/>
          <w:sz w:val="24"/>
          <w:szCs w:val="24"/>
          <w:lang w:eastAsia="it-IT"/>
        </w:rPr>
        <w:t xml:space="preserve">, ossia </w:t>
      </w:r>
      <w:r>
        <w:rPr>
          <w:rFonts w:cs="Times-Roman"/>
          <w:sz w:val="24"/>
          <w:szCs w:val="24"/>
          <w:lang w:eastAsia="it-IT"/>
        </w:rPr>
        <w:t xml:space="preserve">per il </w:t>
      </w:r>
      <w:r w:rsidR="00F905BA">
        <w:rPr>
          <w:rFonts w:cs="Times-Roman"/>
          <w:sz w:val="24"/>
          <w:szCs w:val="24"/>
          <w:lang w:eastAsia="it-IT"/>
        </w:rPr>
        <w:t>4</w:t>
      </w:r>
      <w:r w:rsidR="00B22251">
        <w:rPr>
          <w:rFonts w:cs="Times-Roman"/>
          <w:sz w:val="24"/>
          <w:szCs w:val="24"/>
          <w:lang w:eastAsia="it-IT"/>
        </w:rPr>
        <w:t>2</w:t>
      </w:r>
      <w:r>
        <w:rPr>
          <w:rFonts w:cs="Times-Roman"/>
          <w:sz w:val="24"/>
          <w:szCs w:val="24"/>
          <w:lang w:eastAsia="it-IT"/>
        </w:rPr>
        <w:t>,</w:t>
      </w:r>
      <w:r w:rsidR="00B22251">
        <w:rPr>
          <w:rFonts w:cs="Times-Roman"/>
          <w:sz w:val="24"/>
          <w:szCs w:val="24"/>
          <w:lang w:eastAsia="it-IT"/>
        </w:rPr>
        <w:t>93</w:t>
      </w:r>
      <w:r>
        <w:rPr>
          <w:rFonts w:cs="Times-Roman"/>
          <w:sz w:val="24"/>
          <w:szCs w:val="24"/>
          <w:lang w:eastAsia="it-IT"/>
        </w:rPr>
        <w:t>%</w:t>
      </w:r>
      <w:r w:rsidR="00F905BA">
        <w:rPr>
          <w:rFonts w:cs="Times-Roman"/>
          <w:sz w:val="24"/>
          <w:szCs w:val="24"/>
          <w:lang w:eastAsia="it-IT"/>
        </w:rPr>
        <w:t xml:space="preserve"> dell’importo complessivo riportato sull’esercizio 2018.</w:t>
      </w:r>
    </w:p>
    <w:p w:rsidR="00391BEE" w:rsidRPr="003A4DF1" w:rsidRDefault="00391BEE" w:rsidP="00391BEE">
      <w:pPr>
        <w:autoSpaceDE w:val="0"/>
        <w:autoSpaceDN w:val="0"/>
        <w:adjustRightInd w:val="0"/>
        <w:spacing w:after="0" w:line="240" w:lineRule="auto"/>
        <w:ind w:left="360"/>
        <w:jc w:val="both"/>
        <w:rPr>
          <w:b/>
          <w:bCs/>
          <w:color w:val="000000"/>
          <w:sz w:val="24"/>
          <w:szCs w:val="24"/>
        </w:rPr>
      </w:pPr>
    </w:p>
    <w:p w:rsidR="00DB64F9" w:rsidRDefault="00DB64F9" w:rsidP="00AF2DE2">
      <w:pPr>
        <w:tabs>
          <w:tab w:val="left" w:pos="900"/>
        </w:tabs>
        <w:spacing w:line="240" w:lineRule="auto"/>
        <w:ind w:right="-2"/>
        <w:jc w:val="both"/>
        <w:rPr>
          <w:b/>
          <w:sz w:val="24"/>
          <w:szCs w:val="24"/>
        </w:rPr>
      </w:pPr>
    </w:p>
    <w:p w:rsidR="00391BEE" w:rsidRDefault="00391BEE" w:rsidP="00AF2DE2">
      <w:pPr>
        <w:tabs>
          <w:tab w:val="left" w:pos="900"/>
        </w:tabs>
        <w:spacing w:line="240" w:lineRule="auto"/>
        <w:ind w:right="-2"/>
        <w:jc w:val="both"/>
        <w:rPr>
          <w:b/>
          <w:sz w:val="24"/>
          <w:szCs w:val="24"/>
        </w:rPr>
      </w:pPr>
    </w:p>
    <w:p w:rsidR="00391BEE" w:rsidRDefault="00391BEE" w:rsidP="00AF2DE2">
      <w:pPr>
        <w:tabs>
          <w:tab w:val="left" w:pos="900"/>
        </w:tabs>
        <w:spacing w:line="240" w:lineRule="auto"/>
        <w:ind w:right="-2"/>
        <w:jc w:val="both"/>
        <w:rPr>
          <w:b/>
          <w:sz w:val="24"/>
          <w:szCs w:val="24"/>
        </w:rPr>
      </w:pPr>
    </w:p>
    <w:p w:rsidR="00391BEE" w:rsidRDefault="00391BEE" w:rsidP="00AF2DE2">
      <w:pPr>
        <w:tabs>
          <w:tab w:val="left" w:pos="900"/>
        </w:tabs>
        <w:spacing w:line="240" w:lineRule="auto"/>
        <w:ind w:right="-2"/>
        <w:jc w:val="both"/>
        <w:rPr>
          <w:b/>
          <w:sz w:val="24"/>
          <w:szCs w:val="24"/>
        </w:rPr>
      </w:pPr>
    </w:p>
    <w:p w:rsidR="00391BEE" w:rsidRDefault="00391BEE" w:rsidP="00AF2DE2">
      <w:pPr>
        <w:tabs>
          <w:tab w:val="left" w:pos="900"/>
        </w:tabs>
        <w:spacing w:line="240" w:lineRule="auto"/>
        <w:ind w:right="-2"/>
        <w:jc w:val="both"/>
        <w:rPr>
          <w:b/>
          <w:sz w:val="24"/>
          <w:szCs w:val="24"/>
        </w:rPr>
      </w:pPr>
    </w:p>
    <w:p w:rsidR="00391BEE" w:rsidRDefault="00391BEE" w:rsidP="00AF2DE2">
      <w:pPr>
        <w:tabs>
          <w:tab w:val="left" w:pos="900"/>
        </w:tabs>
        <w:spacing w:line="240" w:lineRule="auto"/>
        <w:ind w:right="-2"/>
        <w:jc w:val="both"/>
        <w:rPr>
          <w:b/>
          <w:sz w:val="24"/>
          <w:szCs w:val="24"/>
        </w:rPr>
      </w:pPr>
    </w:p>
    <w:p w:rsidR="00E7430E" w:rsidRPr="004E2692" w:rsidRDefault="00E7430E" w:rsidP="00AF2DE2">
      <w:pPr>
        <w:tabs>
          <w:tab w:val="left" w:pos="900"/>
        </w:tabs>
        <w:spacing w:line="240" w:lineRule="auto"/>
        <w:ind w:right="-2"/>
        <w:jc w:val="both"/>
        <w:rPr>
          <w:b/>
          <w:sz w:val="24"/>
          <w:szCs w:val="24"/>
        </w:rPr>
      </w:pPr>
      <w:r w:rsidRPr="004E2692">
        <w:rPr>
          <w:b/>
          <w:sz w:val="24"/>
          <w:szCs w:val="24"/>
        </w:rPr>
        <w:lastRenderedPageBreak/>
        <w:t xml:space="preserve">GESTIONE COMPLESSIVA </w:t>
      </w:r>
    </w:p>
    <w:p w:rsidR="00966585" w:rsidRDefault="00E7430E" w:rsidP="00AF2DE2">
      <w:pPr>
        <w:tabs>
          <w:tab w:val="left" w:pos="900"/>
        </w:tabs>
        <w:spacing w:line="240" w:lineRule="auto"/>
        <w:ind w:right="-2"/>
        <w:jc w:val="both"/>
        <w:rPr>
          <w:sz w:val="24"/>
          <w:szCs w:val="24"/>
        </w:rPr>
      </w:pPr>
      <w:r>
        <w:rPr>
          <w:sz w:val="24"/>
          <w:szCs w:val="24"/>
        </w:rPr>
        <w:t>Si evidenziano gli scostamenti tra le previsioni iniziali ed il rendiconto 201</w:t>
      </w:r>
      <w:r w:rsidR="00F905BA">
        <w:rPr>
          <w:sz w:val="24"/>
          <w:szCs w:val="24"/>
        </w:rPr>
        <w:t>7</w:t>
      </w:r>
      <w:r>
        <w:rPr>
          <w:sz w:val="24"/>
          <w:szCs w:val="24"/>
        </w:rPr>
        <w:t>:</w:t>
      </w:r>
    </w:p>
    <w:p w:rsidR="00966585" w:rsidRPr="002A64A4" w:rsidRDefault="00546BB0" w:rsidP="00DF13B1">
      <w:pPr>
        <w:tabs>
          <w:tab w:val="left" w:pos="900"/>
        </w:tabs>
        <w:spacing w:line="240" w:lineRule="auto"/>
        <w:ind w:right="-2"/>
        <w:jc w:val="center"/>
        <w:rPr>
          <w:sz w:val="24"/>
          <w:szCs w:val="24"/>
        </w:rPr>
      </w:pPr>
      <w:r w:rsidRPr="003265FD">
        <w:rPr>
          <w:sz w:val="24"/>
          <w:szCs w:val="24"/>
        </w:rPr>
        <w:object w:dxaOrig="9050" w:dyaOrig="8076">
          <v:shape id="_x0000_i1028" type="#_x0000_t75" style="width:467.7pt;height:404.1pt" o:ole="">
            <v:imagedata r:id="rId15" o:title=""/>
          </v:shape>
          <o:OLEObject Type="Embed" ProgID="Excel.Sheet.8" ShapeID="_x0000_i1028" DrawAspect="Content" ObjectID="_1585127756" r:id="rId16"/>
        </w:object>
      </w:r>
      <w:r w:rsidR="0011726B" w:rsidRPr="002A64A4">
        <w:rPr>
          <w:sz w:val="24"/>
          <w:szCs w:val="24"/>
        </w:rPr>
        <w:t>Le variazioni di bilancio che hanno interessato la gestione 201</w:t>
      </w:r>
      <w:r w:rsidR="00FB1E3A">
        <w:rPr>
          <w:sz w:val="24"/>
          <w:szCs w:val="24"/>
        </w:rPr>
        <w:t>7</w:t>
      </w:r>
      <w:r w:rsidR="0011726B" w:rsidRPr="002A64A4">
        <w:rPr>
          <w:sz w:val="24"/>
          <w:szCs w:val="24"/>
        </w:rPr>
        <w:t xml:space="preserve"> sono riportate </w:t>
      </w:r>
      <w:r w:rsidR="00FB1E3A">
        <w:rPr>
          <w:sz w:val="24"/>
          <w:szCs w:val="24"/>
        </w:rPr>
        <w:t>di</w:t>
      </w:r>
      <w:r w:rsidR="003C3C9A" w:rsidRPr="002A64A4">
        <w:rPr>
          <w:sz w:val="24"/>
          <w:szCs w:val="24"/>
        </w:rPr>
        <w:t xml:space="preserve"> segui</w:t>
      </w:r>
      <w:r w:rsidR="00FB1E3A">
        <w:rPr>
          <w:sz w:val="24"/>
          <w:szCs w:val="24"/>
        </w:rPr>
        <w:t>to</w:t>
      </w:r>
      <w:r w:rsidR="003C3C9A" w:rsidRPr="002A64A4">
        <w:rPr>
          <w:sz w:val="24"/>
          <w:szCs w:val="24"/>
        </w:rPr>
        <w:t>:</w:t>
      </w:r>
    </w:p>
    <w:p w:rsidR="002A64A4" w:rsidRPr="002A64A4" w:rsidRDefault="003C3C9A" w:rsidP="003C3C9A">
      <w:pPr>
        <w:spacing w:after="0" w:line="240" w:lineRule="auto"/>
        <w:jc w:val="both"/>
        <w:rPr>
          <w:b/>
          <w:bCs/>
          <w:sz w:val="24"/>
          <w:szCs w:val="24"/>
          <w:u w:val="single"/>
        </w:rPr>
      </w:pPr>
      <w:r w:rsidRPr="002A64A4">
        <w:rPr>
          <w:b/>
          <w:bCs/>
          <w:sz w:val="24"/>
          <w:szCs w:val="24"/>
          <w:u w:val="single"/>
        </w:rPr>
        <w:t>Variazioni di bilancio di competenza del Consiglio Comunale</w:t>
      </w:r>
      <w:r w:rsidR="00EC2BC3">
        <w:rPr>
          <w:b/>
          <w:bCs/>
          <w:sz w:val="24"/>
          <w:szCs w:val="24"/>
          <w:u w:val="single"/>
        </w:rPr>
        <w:t>:</w:t>
      </w:r>
    </w:p>
    <w:p w:rsidR="003C3C9A" w:rsidRPr="002A64A4" w:rsidRDefault="003C3C9A" w:rsidP="003C3C9A">
      <w:pPr>
        <w:pStyle w:val="Paragrafoelenco"/>
        <w:numPr>
          <w:ilvl w:val="0"/>
          <w:numId w:val="23"/>
        </w:numPr>
        <w:spacing w:after="0" w:line="240" w:lineRule="auto"/>
        <w:ind w:left="284" w:hanging="284"/>
        <w:jc w:val="both"/>
        <w:rPr>
          <w:bCs/>
          <w:sz w:val="24"/>
          <w:szCs w:val="24"/>
        </w:rPr>
      </w:pPr>
      <w:r w:rsidRPr="002A64A4">
        <w:rPr>
          <w:bCs/>
          <w:sz w:val="24"/>
          <w:szCs w:val="24"/>
        </w:rPr>
        <w:t xml:space="preserve">Deliberazione di Consiglio Comunale n. </w:t>
      </w:r>
      <w:r w:rsidR="00FB1E3A">
        <w:rPr>
          <w:bCs/>
          <w:sz w:val="24"/>
          <w:szCs w:val="24"/>
        </w:rPr>
        <w:t>27</w:t>
      </w:r>
      <w:r w:rsidRPr="002A64A4">
        <w:rPr>
          <w:bCs/>
          <w:sz w:val="24"/>
          <w:szCs w:val="24"/>
        </w:rPr>
        <w:t xml:space="preserve"> del 2</w:t>
      </w:r>
      <w:r w:rsidR="00FB1E3A">
        <w:rPr>
          <w:bCs/>
          <w:sz w:val="24"/>
          <w:szCs w:val="24"/>
        </w:rPr>
        <w:t>7</w:t>
      </w:r>
      <w:r w:rsidRPr="002A64A4">
        <w:rPr>
          <w:bCs/>
          <w:sz w:val="24"/>
          <w:szCs w:val="24"/>
        </w:rPr>
        <w:t>/0</w:t>
      </w:r>
      <w:r w:rsidR="00FB1E3A">
        <w:rPr>
          <w:bCs/>
          <w:sz w:val="24"/>
          <w:szCs w:val="24"/>
        </w:rPr>
        <w:t>6</w:t>
      </w:r>
      <w:r w:rsidRPr="002A64A4">
        <w:rPr>
          <w:bCs/>
          <w:sz w:val="24"/>
          <w:szCs w:val="24"/>
        </w:rPr>
        <w:t>/201</w:t>
      </w:r>
      <w:r w:rsidR="00FB1E3A">
        <w:rPr>
          <w:bCs/>
          <w:sz w:val="24"/>
          <w:szCs w:val="24"/>
        </w:rPr>
        <w:t>7;</w:t>
      </w:r>
    </w:p>
    <w:p w:rsidR="003C3C9A" w:rsidRPr="002A64A4" w:rsidRDefault="003C3C9A" w:rsidP="003C3C9A">
      <w:pPr>
        <w:pStyle w:val="Paragrafoelenco"/>
        <w:numPr>
          <w:ilvl w:val="0"/>
          <w:numId w:val="23"/>
        </w:numPr>
        <w:spacing w:after="0" w:line="240" w:lineRule="auto"/>
        <w:ind w:left="284" w:hanging="284"/>
        <w:jc w:val="both"/>
        <w:rPr>
          <w:bCs/>
          <w:sz w:val="24"/>
          <w:szCs w:val="24"/>
        </w:rPr>
      </w:pPr>
      <w:r w:rsidRPr="002A64A4">
        <w:rPr>
          <w:bCs/>
          <w:sz w:val="24"/>
          <w:szCs w:val="24"/>
        </w:rPr>
        <w:t xml:space="preserve">Deliberazione di Consiglio Comunale n. </w:t>
      </w:r>
      <w:r w:rsidR="00FB1E3A">
        <w:rPr>
          <w:bCs/>
          <w:sz w:val="24"/>
          <w:szCs w:val="24"/>
        </w:rPr>
        <w:t>32</w:t>
      </w:r>
      <w:r w:rsidRPr="002A64A4">
        <w:rPr>
          <w:bCs/>
          <w:sz w:val="24"/>
          <w:szCs w:val="24"/>
        </w:rPr>
        <w:t xml:space="preserve"> del </w:t>
      </w:r>
      <w:r w:rsidR="00FB1E3A">
        <w:rPr>
          <w:bCs/>
          <w:sz w:val="24"/>
          <w:szCs w:val="24"/>
        </w:rPr>
        <w:t>01</w:t>
      </w:r>
      <w:r w:rsidRPr="002A64A4">
        <w:rPr>
          <w:bCs/>
          <w:sz w:val="24"/>
          <w:szCs w:val="24"/>
        </w:rPr>
        <w:t>/0</w:t>
      </w:r>
      <w:r w:rsidR="00FB1E3A">
        <w:rPr>
          <w:bCs/>
          <w:sz w:val="24"/>
          <w:szCs w:val="24"/>
        </w:rPr>
        <w:t>8</w:t>
      </w:r>
      <w:r w:rsidRPr="002A64A4">
        <w:rPr>
          <w:bCs/>
          <w:sz w:val="24"/>
          <w:szCs w:val="24"/>
        </w:rPr>
        <w:t>/201</w:t>
      </w:r>
      <w:r w:rsidR="00FB1E3A">
        <w:rPr>
          <w:bCs/>
          <w:sz w:val="24"/>
          <w:szCs w:val="24"/>
        </w:rPr>
        <w:t>7;</w:t>
      </w:r>
      <w:r w:rsidRPr="002A64A4">
        <w:rPr>
          <w:bCs/>
          <w:sz w:val="24"/>
          <w:szCs w:val="24"/>
        </w:rPr>
        <w:t xml:space="preserve"> </w:t>
      </w:r>
    </w:p>
    <w:p w:rsidR="00FB1E3A" w:rsidRDefault="003C3C9A" w:rsidP="003C3C9A">
      <w:pPr>
        <w:pStyle w:val="Paragrafoelenco"/>
        <w:numPr>
          <w:ilvl w:val="0"/>
          <w:numId w:val="23"/>
        </w:numPr>
        <w:spacing w:after="0" w:line="240" w:lineRule="auto"/>
        <w:ind w:left="284" w:hanging="284"/>
        <w:jc w:val="both"/>
        <w:rPr>
          <w:bCs/>
          <w:sz w:val="24"/>
          <w:szCs w:val="24"/>
        </w:rPr>
      </w:pPr>
      <w:r w:rsidRPr="002A64A4">
        <w:rPr>
          <w:bCs/>
          <w:sz w:val="24"/>
          <w:szCs w:val="24"/>
        </w:rPr>
        <w:t xml:space="preserve">Deliberazione di Consiglio Comunale n. </w:t>
      </w:r>
      <w:r w:rsidR="00FB1E3A">
        <w:rPr>
          <w:bCs/>
          <w:sz w:val="24"/>
          <w:szCs w:val="24"/>
        </w:rPr>
        <w:t>40</w:t>
      </w:r>
      <w:r w:rsidRPr="002A64A4">
        <w:rPr>
          <w:bCs/>
          <w:sz w:val="24"/>
          <w:szCs w:val="24"/>
        </w:rPr>
        <w:t xml:space="preserve"> del </w:t>
      </w:r>
      <w:r w:rsidR="00FB1E3A">
        <w:rPr>
          <w:bCs/>
          <w:sz w:val="24"/>
          <w:szCs w:val="24"/>
        </w:rPr>
        <w:t>24</w:t>
      </w:r>
      <w:r w:rsidRPr="002A64A4">
        <w:rPr>
          <w:bCs/>
          <w:sz w:val="24"/>
          <w:szCs w:val="24"/>
        </w:rPr>
        <w:t>/</w:t>
      </w:r>
      <w:r w:rsidR="00FB1E3A">
        <w:rPr>
          <w:bCs/>
          <w:sz w:val="24"/>
          <w:szCs w:val="24"/>
        </w:rPr>
        <w:t>10</w:t>
      </w:r>
      <w:r w:rsidRPr="002A64A4">
        <w:rPr>
          <w:bCs/>
          <w:sz w:val="24"/>
          <w:szCs w:val="24"/>
        </w:rPr>
        <w:t>/201</w:t>
      </w:r>
      <w:r w:rsidR="00FB1E3A">
        <w:rPr>
          <w:bCs/>
          <w:sz w:val="24"/>
          <w:szCs w:val="24"/>
        </w:rPr>
        <w:t>7 (</w:t>
      </w:r>
      <w:r w:rsidR="00EC2BC3">
        <w:rPr>
          <w:bCs/>
          <w:sz w:val="24"/>
          <w:szCs w:val="24"/>
        </w:rPr>
        <w:t xml:space="preserve">a </w:t>
      </w:r>
      <w:r w:rsidR="00FB1E3A">
        <w:rPr>
          <w:bCs/>
          <w:sz w:val="24"/>
          <w:szCs w:val="24"/>
        </w:rPr>
        <w:t xml:space="preserve">ratifica </w:t>
      </w:r>
      <w:r w:rsidR="00EC2BC3">
        <w:rPr>
          <w:bCs/>
          <w:sz w:val="24"/>
          <w:szCs w:val="24"/>
        </w:rPr>
        <w:t xml:space="preserve">della </w:t>
      </w:r>
      <w:r w:rsidR="00FB1E3A">
        <w:rPr>
          <w:bCs/>
          <w:sz w:val="24"/>
          <w:szCs w:val="24"/>
        </w:rPr>
        <w:t>deliberazione di Giunta Comunale n. 98 del 06/10/2017);</w:t>
      </w:r>
    </w:p>
    <w:p w:rsidR="003C3C9A" w:rsidRPr="00FB1E3A" w:rsidRDefault="00FB1E3A" w:rsidP="00FB1E3A">
      <w:pPr>
        <w:pStyle w:val="Paragrafoelenco"/>
        <w:numPr>
          <w:ilvl w:val="0"/>
          <w:numId w:val="23"/>
        </w:numPr>
        <w:spacing w:after="0" w:line="240" w:lineRule="auto"/>
        <w:ind w:left="284" w:hanging="284"/>
        <w:jc w:val="both"/>
        <w:rPr>
          <w:bCs/>
          <w:sz w:val="24"/>
          <w:szCs w:val="24"/>
        </w:rPr>
      </w:pPr>
      <w:r w:rsidRPr="002A64A4">
        <w:rPr>
          <w:bCs/>
          <w:sz w:val="24"/>
          <w:szCs w:val="24"/>
        </w:rPr>
        <w:t xml:space="preserve">Deliberazione di Consiglio Comunale n. </w:t>
      </w:r>
      <w:r>
        <w:rPr>
          <w:bCs/>
          <w:sz w:val="24"/>
          <w:szCs w:val="24"/>
        </w:rPr>
        <w:t>44</w:t>
      </w:r>
      <w:r w:rsidRPr="002A64A4">
        <w:rPr>
          <w:bCs/>
          <w:sz w:val="24"/>
          <w:szCs w:val="24"/>
        </w:rPr>
        <w:t xml:space="preserve"> del </w:t>
      </w:r>
      <w:r>
        <w:rPr>
          <w:bCs/>
          <w:sz w:val="24"/>
          <w:szCs w:val="24"/>
        </w:rPr>
        <w:t>13</w:t>
      </w:r>
      <w:r w:rsidRPr="002A64A4">
        <w:rPr>
          <w:bCs/>
          <w:sz w:val="24"/>
          <w:szCs w:val="24"/>
        </w:rPr>
        <w:t>/</w:t>
      </w:r>
      <w:r>
        <w:rPr>
          <w:bCs/>
          <w:sz w:val="24"/>
          <w:szCs w:val="24"/>
        </w:rPr>
        <w:t>12</w:t>
      </w:r>
      <w:r w:rsidRPr="002A64A4">
        <w:rPr>
          <w:bCs/>
          <w:sz w:val="24"/>
          <w:szCs w:val="24"/>
        </w:rPr>
        <w:t>/201</w:t>
      </w:r>
      <w:r>
        <w:rPr>
          <w:bCs/>
          <w:sz w:val="24"/>
          <w:szCs w:val="24"/>
        </w:rPr>
        <w:t>7.</w:t>
      </w:r>
    </w:p>
    <w:p w:rsidR="003C3C9A" w:rsidRPr="002A64A4" w:rsidRDefault="003C3C9A" w:rsidP="003C3C9A">
      <w:pPr>
        <w:spacing w:after="0" w:line="240" w:lineRule="auto"/>
        <w:jc w:val="both"/>
        <w:rPr>
          <w:bCs/>
          <w:sz w:val="24"/>
          <w:szCs w:val="24"/>
        </w:rPr>
      </w:pPr>
    </w:p>
    <w:p w:rsidR="003C3C9A" w:rsidRPr="002A64A4" w:rsidRDefault="003C3C9A" w:rsidP="003C3C9A">
      <w:pPr>
        <w:spacing w:after="0" w:line="240" w:lineRule="auto"/>
        <w:jc w:val="both"/>
        <w:rPr>
          <w:b/>
          <w:bCs/>
          <w:sz w:val="24"/>
          <w:szCs w:val="24"/>
          <w:u w:val="single"/>
        </w:rPr>
      </w:pPr>
      <w:r w:rsidRPr="002A64A4">
        <w:rPr>
          <w:b/>
          <w:bCs/>
          <w:sz w:val="24"/>
          <w:szCs w:val="24"/>
          <w:u w:val="single"/>
        </w:rPr>
        <w:t>Variazioni di bilancio di competenza della Giunta Comunale</w:t>
      </w:r>
      <w:r w:rsidR="00EC2BC3">
        <w:rPr>
          <w:b/>
          <w:bCs/>
          <w:sz w:val="24"/>
          <w:szCs w:val="24"/>
          <w:u w:val="single"/>
        </w:rPr>
        <w:t>:</w:t>
      </w:r>
    </w:p>
    <w:p w:rsidR="003C3C9A" w:rsidRPr="00FB1E3A" w:rsidRDefault="003C3C9A" w:rsidP="003C3C9A">
      <w:pPr>
        <w:pStyle w:val="Paragrafoelenco"/>
        <w:numPr>
          <w:ilvl w:val="0"/>
          <w:numId w:val="24"/>
        </w:numPr>
        <w:spacing w:after="0" w:line="240" w:lineRule="auto"/>
        <w:ind w:left="284" w:hanging="284"/>
        <w:jc w:val="both"/>
        <w:rPr>
          <w:b/>
          <w:bCs/>
          <w:color w:val="000000" w:themeColor="text1"/>
          <w:sz w:val="24"/>
          <w:szCs w:val="24"/>
        </w:rPr>
      </w:pPr>
      <w:r w:rsidRPr="00FB1E3A">
        <w:rPr>
          <w:bCs/>
          <w:color w:val="000000" w:themeColor="text1"/>
          <w:sz w:val="24"/>
          <w:szCs w:val="24"/>
        </w:rPr>
        <w:t>Deliberazione di Giunta Comunale n. 3</w:t>
      </w:r>
      <w:r w:rsidR="00FB1E3A">
        <w:rPr>
          <w:bCs/>
          <w:color w:val="000000" w:themeColor="text1"/>
          <w:sz w:val="24"/>
          <w:szCs w:val="24"/>
        </w:rPr>
        <w:t>7</w:t>
      </w:r>
      <w:r w:rsidRPr="00FB1E3A">
        <w:rPr>
          <w:bCs/>
          <w:color w:val="000000" w:themeColor="text1"/>
          <w:sz w:val="24"/>
          <w:szCs w:val="24"/>
        </w:rPr>
        <w:t xml:space="preserve">  del </w:t>
      </w:r>
      <w:r w:rsidR="00FB1E3A">
        <w:rPr>
          <w:bCs/>
          <w:color w:val="000000" w:themeColor="text1"/>
          <w:sz w:val="24"/>
          <w:szCs w:val="24"/>
        </w:rPr>
        <w:t>04</w:t>
      </w:r>
      <w:r w:rsidRPr="00FB1E3A">
        <w:rPr>
          <w:bCs/>
          <w:color w:val="000000" w:themeColor="text1"/>
          <w:sz w:val="24"/>
          <w:szCs w:val="24"/>
        </w:rPr>
        <w:t>/0</w:t>
      </w:r>
      <w:r w:rsidR="00FB1E3A">
        <w:rPr>
          <w:bCs/>
          <w:color w:val="000000" w:themeColor="text1"/>
          <w:sz w:val="24"/>
          <w:szCs w:val="24"/>
        </w:rPr>
        <w:t xml:space="preserve">4/2017 - </w:t>
      </w:r>
      <w:proofErr w:type="spellStart"/>
      <w:r w:rsidR="00FB1E3A">
        <w:rPr>
          <w:bCs/>
          <w:color w:val="000000" w:themeColor="text1"/>
          <w:sz w:val="24"/>
          <w:szCs w:val="24"/>
        </w:rPr>
        <w:t>riaccertamento</w:t>
      </w:r>
      <w:proofErr w:type="spellEnd"/>
      <w:r w:rsidR="00FB1E3A">
        <w:rPr>
          <w:bCs/>
          <w:color w:val="000000" w:themeColor="text1"/>
          <w:sz w:val="24"/>
          <w:szCs w:val="24"/>
        </w:rPr>
        <w:t xml:space="preserve"> ordinario </w:t>
      </w:r>
      <w:r w:rsidRPr="00FB1E3A">
        <w:rPr>
          <w:bCs/>
          <w:color w:val="000000" w:themeColor="text1"/>
          <w:sz w:val="24"/>
          <w:szCs w:val="24"/>
        </w:rPr>
        <w:t>201</w:t>
      </w:r>
      <w:r w:rsidR="00FB1E3A">
        <w:rPr>
          <w:bCs/>
          <w:color w:val="000000" w:themeColor="text1"/>
          <w:sz w:val="24"/>
          <w:szCs w:val="24"/>
        </w:rPr>
        <w:t>6;</w:t>
      </w:r>
    </w:p>
    <w:p w:rsidR="00FB1E3A" w:rsidRPr="00FB1E3A" w:rsidRDefault="00FB1E3A" w:rsidP="003C3C9A">
      <w:pPr>
        <w:pStyle w:val="Paragrafoelenco"/>
        <w:numPr>
          <w:ilvl w:val="0"/>
          <w:numId w:val="24"/>
        </w:numPr>
        <w:spacing w:after="0" w:line="240" w:lineRule="auto"/>
        <w:ind w:left="284" w:hanging="284"/>
        <w:jc w:val="both"/>
        <w:rPr>
          <w:b/>
          <w:bCs/>
          <w:color w:val="000000" w:themeColor="text1"/>
          <w:sz w:val="24"/>
          <w:szCs w:val="24"/>
        </w:rPr>
      </w:pPr>
      <w:r>
        <w:rPr>
          <w:bCs/>
          <w:color w:val="000000" w:themeColor="text1"/>
          <w:sz w:val="24"/>
          <w:szCs w:val="24"/>
        </w:rPr>
        <w:t xml:space="preserve">Deliberazione di Giunta Comunale n. 86 del 01/09/2017 – variazione di cassa; </w:t>
      </w:r>
    </w:p>
    <w:p w:rsidR="00FB1E3A" w:rsidRPr="00FB1E3A" w:rsidRDefault="00FB1E3A" w:rsidP="00FB1E3A">
      <w:pPr>
        <w:pStyle w:val="Paragrafoelenco"/>
        <w:numPr>
          <w:ilvl w:val="0"/>
          <w:numId w:val="24"/>
        </w:numPr>
        <w:spacing w:after="0" w:line="240" w:lineRule="auto"/>
        <w:ind w:left="284" w:hanging="284"/>
        <w:jc w:val="both"/>
        <w:rPr>
          <w:b/>
          <w:bCs/>
          <w:color w:val="000000" w:themeColor="text1"/>
          <w:sz w:val="24"/>
          <w:szCs w:val="24"/>
        </w:rPr>
      </w:pPr>
      <w:r w:rsidRPr="00FB1E3A">
        <w:rPr>
          <w:bCs/>
          <w:color w:val="000000" w:themeColor="text1"/>
          <w:sz w:val="24"/>
          <w:szCs w:val="24"/>
        </w:rPr>
        <w:t xml:space="preserve">Deliberazione di Giunta Comunale n. </w:t>
      </w:r>
      <w:r>
        <w:rPr>
          <w:bCs/>
          <w:color w:val="000000" w:themeColor="text1"/>
          <w:sz w:val="24"/>
          <w:szCs w:val="24"/>
        </w:rPr>
        <w:t>98</w:t>
      </w:r>
      <w:r w:rsidRPr="00FB1E3A">
        <w:rPr>
          <w:bCs/>
          <w:color w:val="000000" w:themeColor="text1"/>
          <w:sz w:val="24"/>
          <w:szCs w:val="24"/>
        </w:rPr>
        <w:t xml:space="preserve"> del </w:t>
      </w:r>
      <w:r>
        <w:rPr>
          <w:bCs/>
          <w:color w:val="000000" w:themeColor="text1"/>
          <w:sz w:val="24"/>
          <w:szCs w:val="24"/>
        </w:rPr>
        <w:t>06</w:t>
      </w:r>
      <w:r w:rsidRPr="00FB1E3A">
        <w:rPr>
          <w:bCs/>
          <w:color w:val="000000" w:themeColor="text1"/>
          <w:sz w:val="24"/>
          <w:szCs w:val="24"/>
        </w:rPr>
        <w:t>/</w:t>
      </w:r>
      <w:r>
        <w:rPr>
          <w:bCs/>
          <w:color w:val="000000" w:themeColor="text1"/>
          <w:sz w:val="24"/>
          <w:szCs w:val="24"/>
        </w:rPr>
        <w:t>10</w:t>
      </w:r>
      <w:r w:rsidRPr="00FB1E3A">
        <w:rPr>
          <w:bCs/>
          <w:color w:val="000000" w:themeColor="text1"/>
          <w:sz w:val="24"/>
          <w:szCs w:val="24"/>
        </w:rPr>
        <w:t>/201</w:t>
      </w:r>
      <w:r>
        <w:rPr>
          <w:bCs/>
          <w:color w:val="000000" w:themeColor="text1"/>
          <w:sz w:val="24"/>
          <w:szCs w:val="24"/>
        </w:rPr>
        <w:t>7;</w:t>
      </w:r>
    </w:p>
    <w:p w:rsidR="00FB1E3A" w:rsidRPr="00FB1E3A" w:rsidRDefault="00FB1E3A" w:rsidP="00FB1E3A">
      <w:pPr>
        <w:pStyle w:val="Paragrafoelenco"/>
        <w:numPr>
          <w:ilvl w:val="0"/>
          <w:numId w:val="24"/>
        </w:numPr>
        <w:spacing w:after="0" w:line="240" w:lineRule="auto"/>
        <w:ind w:left="284" w:hanging="284"/>
        <w:jc w:val="both"/>
        <w:rPr>
          <w:b/>
          <w:bCs/>
          <w:color w:val="000000" w:themeColor="text1"/>
          <w:sz w:val="24"/>
          <w:szCs w:val="24"/>
        </w:rPr>
      </w:pPr>
      <w:r w:rsidRPr="00FB1E3A">
        <w:rPr>
          <w:bCs/>
          <w:color w:val="000000" w:themeColor="text1"/>
          <w:sz w:val="24"/>
          <w:szCs w:val="24"/>
        </w:rPr>
        <w:t xml:space="preserve">Deliberazione di Giunta Comunale n. </w:t>
      </w:r>
      <w:r>
        <w:rPr>
          <w:bCs/>
          <w:color w:val="000000" w:themeColor="text1"/>
          <w:sz w:val="24"/>
          <w:szCs w:val="24"/>
        </w:rPr>
        <w:t>105</w:t>
      </w:r>
      <w:r w:rsidRPr="00FB1E3A">
        <w:rPr>
          <w:bCs/>
          <w:color w:val="000000" w:themeColor="text1"/>
          <w:sz w:val="24"/>
          <w:szCs w:val="24"/>
        </w:rPr>
        <w:t xml:space="preserve"> del </w:t>
      </w:r>
      <w:r>
        <w:rPr>
          <w:bCs/>
          <w:color w:val="000000" w:themeColor="text1"/>
          <w:sz w:val="24"/>
          <w:szCs w:val="24"/>
        </w:rPr>
        <w:t>17/11</w:t>
      </w:r>
      <w:r w:rsidRPr="00FB1E3A">
        <w:rPr>
          <w:bCs/>
          <w:color w:val="000000" w:themeColor="text1"/>
          <w:sz w:val="24"/>
          <w:szCs w:val="24"/>
        </w:rPr>
        <w:t>/201</w:t>
      </w:r>
      <w:r>
        <w:rPr>
          <w:bCs/>
          <w:color w:val="000000" w:themeColor="text1"/>
          <w:sz w:val="24"/>
          <w:szCs w:val="24"/>
        </w:rPr>
        <w:t>7;</w:t>
      </w:r>
    </w:p>
    <w:p w:rsidR="00FB1E3A" w:rsidRPr="00FB1E3A" w:rsidRDefault="003C3C9A" w:rsidP="00FB1E3A">
      <w:pPr>
        <w:pStyle w:val="Paragrafoelenco"/>
        <w:numPr>
          <w:ilvl w:val="0"/>
          <w:numId w:val="24"/>
        </w:numPr>
        <w:spacing w:after="0" w:line="240" w:lineRule="auto"/>
        <w:ind w:left="284" w:hanging="284"/>
        <w:jc w:val="both"/>
        <w:rPr>
          <w:b/>
          <w:bCs/>
          <w:color w:val="000000" w:themeColor="text1"/>
          <w:sz w:val="24"/>
          <w:szCs w:val="24"/>
        </w:rPr>
      </w:pPr>
      <w:r w:rsidRPr="00FB1E3A">
        <w:rPr>
          <w:bCs/>
          <w:color w:val="000000" w:themeColor="text1"/>
          <w:sz w:val="24"/>
          <w:szCs w:val="24"/>
        </w:rPr>
        <w:t>Deliberazione</w:t>
      </w:r>
      <w:r w:rsidR="00FB1E3A" w:rsidRPr="00FB1E3A">
        <w:rPr>
          <w:bCs/>
          <w:color w:val="000000" w:themeColor="text1"/>
          <w:sz w:val="24"/>
          <w:szCs w:val="24"/>
        </w:rPr>
        <w:t xml:space="preserve"> </w:t>
      </w:r>
      <w:r w:rsidRPr="00FB1E3A">
        <w:rPr>
          <w:bCs/>
          <w:color w:val="000000" w:themeColor="text1"/>
          <w:sz w:val="24"/>
          <w:szCs w:val="24"/>
        </w:rPr>
        <w:t xml:space="preserve">di Giunta Comunale n. </w:t>
      </w:r>
      <w:r w:rsidR="00FB1E3A">
        <w:rPr>
          <w:bCs/>
          <w:color w:val="000000" w:themeColor="text1"/>
          <w:sz w:val="24"/>
          <w:szCs w:val="24"/>
        </w:rPr>
        <w:t>44</w:t>
      </w:r>
      <w:r w:rsidRPr="00FB1E3A">
        <w:rPr>
          <w:bCs/>
          <w:color w:val="000000" w:themeColor="text1"/>
          <w:sz w:val="24"/>
          <w:szCs w:val="24"/>
        </w:rPr>
        <w:t xml:space="preserve"> del </w:t>
      </w:r>
      <w:r w:rsidR="00FB1E3A">
        <w:rPr>
          <w:bCs/>
          <w:color w:val="000000" w:themeColor="text1"/>
          <w:sz w:val="24"/>
          <w:szCs w:val="24"/>
        </w:rPr>
        <w:t>06</w:t>
      </w:r>
      <w:r w:rsidRPr="00FB1E3A">
        <w:rPr>
          <w:bCs/>
          <w:color w:val="000000" w:themeColor="text1"/>
          <w:sz w:val="24"/>
          <w:szCs w:val="24"/>
        </w:rPr>
        <w:t>/04/201</w:t>
      </w:r>
      <w:r w:rsidR="00FB1E3A">
        <w:rPr>
          <w:bCs/>
          <w:color w:val="000000" w:themeColor="text1"/>
          <w:sz w:val="24"/>
          <w:szCs w:val="24"/>
        </w:rPr>
        <w:t xml:space="preserve">8 - </w:t>
      </w:r>
      <w:proofErr w:type="spellStart"/>
      <w:r w:rsidR="00FB1E3A">
        <w:rPr>
          <w:bCs/>
          <w:color w:val="000000" w:themeColor="text1"/>
          <w:sz w:val="24"/>
          <w:szCs w:val="24"/>
        </w:rPr>
        <w:t>r</w:t>
      </w:r>
      <w:r w:rsidRPr="00FB1E3A">
        <w:rPr>
          <w:bCs/>
          <w:color w:val="000000" w:themeColor="text1"/>
          <w:sz w:val="24"/>
          <w:szCs w:val="24"/>
        </w:rPr>
        <w:t>iaccertamento</w:t>
      </w:r>
      <w:proofErr w:type="spellEnd"/>
      <w:r w:rsidRPr="00FB1E3A">
        <w:rPr>
          <w:bCs/>
          <w:color w:val="000000" w:themeColor="text1"/>
          <w:sz w:val="24"/>
          <w:szCs w:val="24"/>
        </w:rPr>
        <w:t xml:space="preserve"> ordinario 201</w:t>
      </w:r>
      <w:r w:rsidR="00FB1E3A">
        <w:rPr>
          <w:bCs/>
          <w:color w:val="000000" w:themeColor="text1"/>
          <w:sz w:val="24"/>
          <w:szCs w:val="24"/>
        </w:rPr>
        <w:t>7;</w:t>
      </w:r>
    </w:p>
    <w:p w:rsidR="003C3C9A" w:rsidRPr="002A64A4" w:rsidRDefault="003C3C9A" w:rsidP="003C3C9A">
      <w:pPr>
        <w:spacing w:after="0" w:line="240" w:lineRule="auto"/>
        <w:jc w:val="both"/>
        <w:rPr>
          <w:bCs/>
          <w:sz w:val="24"/>
          <w:szCs w:val="24"/>
          <w:u w:val="single"/>
        </w:rPr>
      </w:pPr>
    </w:p>
    <w:p w:rsidR="003C3C9A" w:rsidRPr="002A64A4" w:rsidRDefault="003C3C9A" w:rsidP="003C3C9A">
      <w:pPr>
        <w:spacing w:after="0" w:line="240" w:lineRule="auto"/>
        <w:jc w:val="both"/>
        <w:rPr>
          <w:b/>
          <w:bCs/>
          <w:sz w:val="24"/>
          <w:szCs w:val="24"/>
          <w:u w:val="single"/>
        </w:rPr>
      </w:pPr>
      <w:r w:rsidRPr="002A64A4">
        <w:rPr>
          <w:b/>
          <w:bCs/>
          <w:sz w:val="24"/>
          <w:szCs w:val="24"/>
          <w:u w:val="single"/>
        </w:rPr>
        <w:t>Prelevamenti dal fondo di riserva:</w:t>
      </w:r>
    </w:p>
    <w:p w:rsidR="003C3C9A" w:rsidRPr="002A64A4" w:rsidRDefault="003C3C9A" w:rsidP="003C3C9A">
      <w:pPr>
        <w:pStyle w:val="Paragrafoelenco"/>
        <w:numPr>
          <w:ilvl w:val="0"/>
          <w:numId w:val="25"/>
        </w:numPr>
        <w:spacing w:after="0" w:line="240" w:lineRule="auto"/>
        <w:ind w:left="284" w:hanging="284"/>
        <w:jc w:val="both"/>
        <w:rPr>
          <w:bCs/>
          <w:sz w:val="24"/>
          <w:szCs w:val="24"/>
        </w:rPr>
      </w:pPr>
      <w:r w:rsidRPr="002A64A4">
        <w:rPr>
          <w:bCs/>
          <w:sz w:val="24"/>
          <w:szCs w:val="24"/>
        </w:rPr>
        <w:t xml:space="preserve">Deliberazione di Giunta Comunale n. </w:t>
      </w:r>
      <w:r w:rsidR="00FB1E3A">
        <w:rPr>
          <w:bCs/>
          <w:sz w:val="24"/>
          <w:szCs w:val="24"/>
        </w:rPr>
        <w:t xml:space="preserve">119 </w:t>
      </w:r>
      <w:r w:rsidRPr="002A64A4">
        <w:rPr>
          <w:bCs/>
          <w:sz w:val="24"/>
          <w:szCs w:val="24"/>
        </w:rPr>
        <w:t>del 2</w:t>
      </w:r>
      <w:r w:rsidR="00FB1E3A">
        <w:rPr>
          <w:bCs/>
          <w:sz w:val="24"/>
          <w:szCs w:val="24"/>
        </w:rPr>
        <w:t>9</w:t>
      </w:r>
      <w:r w:rsidRPr="002A64A4">
        <w:rPr>
          <w:bCs/>
          <w:sz w:val="24"/>
          <w:szCs w:val="24"/>
        </w:rPr>
        <w:t>/</w:t>
      </w:r>
      <w:r w:rsidR="00FB1E3A">
        <w:rPr>
          <w:bCs/>
          <w:sz w:val="24"/>
          <w:szCs w:val="24"/>
        </w:rPr>
        <w:t>12</w:t>
      </w:r>
      <w:r w:rsidRPr="002A64A4">
        <w:rPr>
          <w:bCs/>
          <w:sz w:val="24"/>
          <w:szCs w:val="24"/>
        </w:rPr>
        <w:t>/201</w:t>
      </w:r>
      <w:r w:rsidR="00FB1E3A">
        <w:rPr>
          <w:bCs/>
          <w:sz w:val="24"/>
          <w:szCs w:val="24"/>
        </w:rPr>
        <w:t>7,</w:t>
      </w:r>
      <w:r w:rsidR="00EC2BC3">
        <w:rPr>
          <w:bCs/>
          <w:sz w:val="24"/>
          <w:szCs w:val="24"/>
        </w:rPr>
        <w:t xml:space="preserve"> comunicato in Consiglio C</w:t>
      </w:r>
      <w:r w:rsidRPr="002A64A4">
        <w:rPr>
          <w:bCs/>
          <w:sz w:val="24"/>
          <w:szCs w:val="24"/>
        </w:rPr>
        <w:t>omunale con delibera</w:t>
      </w:r>
      <w:r w:rsidR="00EC2BC3">
        <w:rPr>
          <w:bCs/>
          <w:sz w:val="24"/>
          <w:szCs w:val="24"/>
        </w:rPr>
        <w:t>zione</w:t>
      </w:r>
      <w:r w:rsidRPr="002A64A4">
        <w:rPr>
          <w:bCs/>
          <w:sz w:val="24"/>
          <w:szCs w:val="24"/>
        </w:rPr>
        <w:t xml:space="preserve"> n. </w:t>
      </w:r>
      <w:r w:rsidR="00FB1E3A">
        <w:rPr>
          <w:bCs/>
          <w:sz w:val="24"/>
          <w:szCs w:val="24"/>
        </w:rPr>
        <w:t>4</w:t>
      </w:r>
      <w:r w:rsidRPr="002A64A4">
        <w:rPr>
          <w:bCs/>
          <w:sz w:val="24"/>
          <w:szCs w:val="24"/>
        </w:rPr>
        <w:t xml:space="preserve"> del </w:t>
      </w:r>
      <w:r w:rsidR="00FB1E3A">
        <w:rPr>
          <w:bCs/>
          <w:sz w:val="24"/>
          <w:szCs w:val="24"/>
        </w:rPr>
        <w:t>2</w:t>
      </w:r>
      <w:r w:rsidRPr="002A64A4">
        <w:rPr>
          <w:bCs/>
          <w:sz w:val="24"/>
          <w:szCs w:val="24"/>
        </w:rPr>
        <w:t>7/</w:t>
      </w:r>
      <w:r w:rsidR="00FB1E3A">
        <w:rPr>
          <w:bCs/>
          <w:sz w:val="24"/>
          <w:szCs w:val="24"/>
        </w:rPr>
        <w:t>02</w:t>
      </w:r>
      <w:r w:rsidRPr="002A64A4">
        <w:rPr>
          <w:bCs/>
          <w:sz w:val="24"/>
          <w:szCs w:val="24"/>
        </w:rPr>
        <w:t>/201</w:t>
      </w:r>
      <w:r w:rsidR="00FB1E3A">
        <w:rPr>
          <w:bCs/>
          <w:sz w:val="24"/>
          <w:szCs w:val="24"/>
        </w:rPr>
        <w:t>8;</w:t>
      </w:r>
      <w:r w:rsidRPr="002A64A4">
        <w:rPr>
          <w:bCs/>
          <w:sz w:val="24"/>
          <w:szCs w:val="24"/>
        </w:rPr>
        <w:t xml:space="preserve"> </w:t>
      </w:r>
    </w:p>
    <w:p w:rsidR="003C3C9A" w:rsidRDefault="003C3C9A" w:rsidP="003C3C9A">
      <w:pPr>
        <w:spacing w:after="0" w:line="240" w:lineRule="auto"/>
        <w:jc w:val="both"/>
        <w:rPr>
          <w:bCs/>
          <w:sz w:val="24"/>
          <w:szCs w:val="24"/>
        </w:rPr>
      </w:pPr>
    </w:p>
    <w:p w:rsidR="00FB1E3A" w:rsidRDefault="00FB1E3A" w:rsidP="003C3C9A">
      <w:pPr>
        <w:spacing w:after="0" w:line="240" w:lineRule="auto"/>
        <w:jc w:val="both"/>
        <w:rPr>
          <w:bCs/>
          <w:sz w:val="24"/>
          <w:szCs w:val="24"/>
        </w:rPr>
      </w:pPr>
    </w:p>
    <w:p w:rsidR="003C3C9A" w:rsidRPr="002A64A4" w:rsidRDefault="003C3C9A" w:rsidP="003C3C9A">
      <w:pPr>
        <w:spacing w:after="0" w:line="240" w:lineRule="auto"/>
        <w:jc w:val="both"/>
        <w:rPr>
          <w:b/>
          <w:bCs/>
          <w:sz w:val="24"/>
          <w:szCs w:val="24"/>
          <w:u w:val="single"/>
        </w:rPr>
      </w:pPr>
      <w:r w:rsidRPr="002A64A4">
        <w:rPr>
          <w:b/>
          <w:bCs/>
          <w:sz w:val="24"/>
          <w:szCs w:val="24"/>
          <w:u w:val="single"/>
        </w:rPr>
        <w:lastRenderedPageBreak/>
        <w:t>Variazioni di bilancio di competenza del Responsabile del Servizio Finanziario</w:t>
      </w:r>
      <w:r w:rsidR="00EC2BC3">
        <w:rPr>
          <w:b/>
          <w:bCs/>
          <w:sz w:val="24"/>
          <w:szCs w:val="24"/>
          <w:u w:val="single"/>
        </w:rPr>
        <w:t>:</w:t>
      </w:r>
    </w:p>
    <w:p w:rsidR="00FB1E3A" w:rsidRDefault="003C3C9A" w:rsidP="003C3C9A">
      <w:pPr>
        <w:pStyle w:val="Paragrafoelenco"/>
        <w:numPr>
          <w:ilvl w:val="0"/>
          <w:numId w:val="26"/>
        </w:numPr>
        <w:spacing w:after="0" w:line="240" w:lineRule="auto"/>
        <w:ind w:left="284" w:hanging="284"/>
        <w:jc w:val="both"/>
        <w:rPr>
          <w:bCs/>
          <w:sz w:val="24"/>
          <w:szCs w:val="24"/>
        </w:rPr>
      </w:pPr>
      <w:r w:rsidRPr="002A64A4">
        <w:rPr>
          <w:bCs/>
          <w:sz w:val="24"/>
          <w:szCs w:val="24"/>
        </w:rPr>
        <w:t>Determina</w:t>
      </w:r>
      <w:r w:rsidR="00FB1E3A">
        <w:rPr>
          <w:bCs/>
          <w:sz w:val="24"/>
          <w:szCs w:val="24"/>
        </w:rPr>
        <w:t>zione</w:t>
      </w:r>
      <w:r w:rsidRPr="002A64A4">
        <w:rPr>
          <w:bCs/>
          <w:sz w:val="24"/>
          <w:szCs w:val="24"/>
        </w:rPr>
        <w:t xml:space="preserve"> n. </w:t>
      </w:r>
      <w:r w:rsidR="00FB1E3A">
        <w:rPr>
          <w:bCs/>
          <w:sz w:val="24"/>
          <w:szCs w:val="24"/>
        </w:rPr>
        <w:t>261</w:t>
      </w:r>
      <w:r w:rsidRPr="002A64A4">
        <w:rPr>
          <w:bCs/>
          <w:sz w:val="24"/>
          <w:szCs w:val="24"/>
        </w:rPr>
        <w:t xml:space="preserve"> del </w:t>
      </w:r>
      <w:r w:rsidR="00FB1E3A">
        <w:rPr>
          <w:bCs/>
          <w:sz w:val="24"/>
          <w:szCs w:val="24"/>
        </w:rPr>
        <w:t>17</w:t>
      </w:r>
      <w:r w:rsidRPr="002A64A4">
        <w:rPr>
          <w:bCs/>
          <w:sz w:val="24"/>
          <w:szCs w:val="24"/>
        </w:rPr>
        <w:t>/</w:t>
      </w:r>
      <w:r w:rsidR="00FB1E3A">
        <w:rPr>
          <w:bCs/>
          <w:sz w:val="24"/>
          <w:szCs w:val="24"/>
        </w:rPr>
        <w:t>10</w:t>
      </w:r>
      <w:r w:rsidRPr="002A64A4">
        <w:rPr>
          <w:bCs/>
          <w:sz w:val="24"/>
          <w:szCs w:val="24"/>
        </w:rPr>
        <w:t>/201</w:t>
      </w:r>
      <w:r w:rsidR="00FB1E3A">
        <w:rPr>
          <w:bCs/>
          <w:sz w:val="24"/>
          <w:szCs w:val="24"/>
        </w:rPr>
        <w:t>7;</w:t>
      </w:r>
    </w:p>
    <w:p w:rsidR="00FB1E3A" w:rsidRDefault="00FB1E3A" w:rsidP="003C3C9A">
      <w:pPr>
        <w:pStyle w:val="Paragrafoelenco"/>
        <w:numPr>
          <w:ilvl w:val="0"/>
          <w:numId w:val="26"/>
        </w:numPr>
        <w:spacing w:after="0" w:line="240" w:lineRule="auto"/>
        <w:ind w:left="284" w:hanging="284"/>
        <w:jc w:val="both"/>
        <w:rPr>
          <w:bCs/>
          <w:sz w:val="24"/>
          <w:szCs w:val="24"/>
        </w:rPr>
      </w:pPr>
      <w:r>
        <w:rPr>
          <w:bCs/>
          <w:sz w:val="24"/>
          <w:szCs w:val="24"/>
        </w:rPr>
        <w:t>Determinazione n. 267 del 24/10/2017;</w:t>
      </w:r>
    </w:p>
    <w:p w:rsidR="003C3C9A" w:rsidRPr="002A64A4" w:rsidRDefault="00FB1E3A" w:rsidP="003C3C9A">
      <w:pPr>
        <w:pStyle w:val="Paragrafoelenco"/>
        <w:numPr>
          <w:ilvl w:val="0"/>
          <w:numId w:val="26"/>
        </w:numPr>
        <w:spacing w:after="0" w:line="240" w:lineRule="auto"/>
        <w:ind w:left="284" w:hanging="284"/>
        <w:jc w:val="both"/>
        <w:rPr>
          <w:bCs/>
          <w:sz w:val="24"/>
          <w:szCs w:val="24"/>
        </w:rPr>
      </w:pPr>
      <w:r>
        <w:rPr>
          <w:bCs/>
          <w:sz w:val="24"/>
          <w:szCs w:val="24"/>
        </w:rPr>
        <w:t>Determinazione n. 322 del 09/12/2017</w:t>
      </w:r>
      <w:r w:rsidR="003C3C9A" w:rsidRPr="002A64A4">
        <w:rPr>
          <w:bCs/>
          <w:sz w:val="24"/>
          <w:szCs w:val="24"/>
        </w:rPr>
        <w:t>.</w:t>
      </w:r>
    </w:p>
    <w:p w:rsidR="00C13A11" w:rsidRPr="00C13A11" w:rsidRDefault="00C13A11" w:rsidP="00C13A11">
      <w:pPr>
        <w:pStyle w:val="Paragrafoelenco"/>
        <w:spacing w:after="0" w:line="240" w:lineRule="auto"/>
        <w:ind w:left="284"/>
        <w:jc w:val="both"/>
        <w:rPr>
          <w:bCs/>
        </w:rPr>
      </w:pPr>
    </w:p>
    <w:p w:rsidR="00A92A81" w:rsidRDefault="00B7209E" w:rsidP="007C49E2">
      <w:pPr>
        <w:autoSpaceDE w:val="0"/>
        <w:autoSpaceDN w:val="0"/>
        <w:adjustRightInd w:val="0"/>
        <w:spacing w:after="0" w:line="240" w:lineRule="auto"/>
        <w:jc w:val="both"/>
        <w:rPr>
          <w:rStyle w:val="Enfasicorsivo"/>
          <w:rFonts w:cs="Arial"/>
          <w:b/>
          <w:i w:val="0"/>
          <w:color w:val="auto"/>
          <w:sz w:val="24"/>
          <w:szCs w:val="24"/>
          <w:u w:val="single"/>
        </w:rPr>
      </w:pPr>
      <w:r w:rsidRPr="0085396C">
        <w:rPr>
          <w:rStyle w:val="Enfasicorsivo"/>
          <w:rFonts w:cs="Arial"/>
          <w:b/>
          <w:i w:val="0"/>
          <w:color w:val="auto"/>
          <w:sz w:val="24"/>
          <w:szCs w:val="24"/>
          <w:u w:val="single"/>
        </w:rPr>
        <w:t xml:space="preserve">ANALISI DELLE ENTRATE </w:t>
      </w:r>
    </w:p>
    <w:p w:rsidR="007A5484" w:rsidRDefault="007A5484" w:rsidP="007C49E2">
      <w:pPr>
        <w:autoSpaceDE w:val="0"/>
        <w:autoSpaceDN w:val="0"/>
        <w:adjustRightInd w:val="0"/>
        <w:spacing w:after="0" w:line="240" w:lineRule="auto"/>
        <w:jc w:val="both"/>
        <w:rPr>
          <w:rStyle w:val="Enfasicorsivo"/>
          <w:rFonts w:cs="Arial"/>
          <w:b/>
          <w:i w:val="0"/>
          <w:color w:val="auto"/>
          <w:sz w:val="24"/>
          <w:szCs w:val="24"/>
          <w:u w:val="single"/>
        </w:rPr>
      </w:pPr>
    </w:p>
    <w:p w:rsidR="00B04256" w:rsidRPr="002A64A4" w:rsidRDefault="00B04256" w:rsidP="00B04256">
      <w:pPr>
        <w:autoSpaceDE w:val="0"/>
        <w:autoSpaceDN w:val="0"/>
        <w:adjustRightInd w:val="0"/>
        <w:spacing w:after="0" w:line="240" w:lineRule="auto"/>
        <w:jc w:val="both"/>
        <w:rPr>
          <w:sz w:val="24"/>
          <w:szCs w:val="24"/>
        </w:rPr>
      </w:pPr>
      <w:r w:rsidRPr="002A64A4">
        <w:rPr>
          <w:sz w:val="24"/>
          <w:szCs w:val="24"/>
        </w:rPr>
        <w:t>Il primo livello di classificazione delle entrate prevede la suddivisione delle stesse in "Titoli", i</w:t>
      </w:r>
      <w:r w:rsidR="002A64A4">
        <w:rPr>
          <w:sz w:val="24"/>
          <w:szCs w:val="24"/>
        </w:rPr>
        <w:t xml:space="preserve"> </w:t>
      </w:r>
      <w:r w:rsidRPr="002A64A4">
        <w:rPr>
          <w:sz w:val="24"/>
          <w:szCs w:val="24"/>
        </w:rPr>
        <w:t xml:space="preserve">quali </w:t>
      </w:r>
      <w:r w:rsidR="00EC2BC3">
        <w:rPr>
          <w:sz w:val="24"/>
          <w:szCs w:val="24"/>
        </w:rPr>
        <w:t xml:space="preserve">ne </w:t>
      </w:r>
      <w:r w:rsidRPr="002A64A4">
        <w:rPr>
          <w:sz w:val="24"/>
          <w:szCs w:val="24"/>
        </w:rPr>
        <w:t xml:space="preserve">richiamano la "natura" e "la fonte di provenienza". </w:t>
      </w:r>
    </w:p>
    <w:p w:rsidR="00B04256" w:rsidRPr="002A64A4" w:rsidRDefault="00B04256" w:rsidP="00B04256">
      <w:pPr>
        <w:autoSpaceDE w:val="0"/>
        <w:autoSpaceDN w:val="0"/>
        <w:adjustRightInd w:val="0"/>
        <w:spacing w:after="0" w:line="240" w:lineRule="auto"/>
        <w:jc w:val="both"/>
        <w:rPr>
          <w:sz w:val="24"/>
          <w:szCs w:val="24"/>
        </w:rPr>
      </w:pPr>
    </w:p>
    <w:p w:rsidR="00B04256" w:rsidRPr="002A64A4" w:rsidRDefault="00B04256" w:rsidP="00B04256">
      <w:pPr>
        <w:autoSpaceDE w:val="0"/>
        <w:autoSpaceDN w:val="0"/>
        <w:adjustRightInd w:val="0"/>
        <w:spacing w:after="0" w:line="240" w:lineRule="auto"/>
        <w:jc w:val="both"/>
        <w:rPr>
          <w:sz w:val="24"/>
          <w:szCs w:val="24"/>
        </w:rPr>
      </w:pPr>
      <w:r w:rsidRPr="002A64A4">
        <w:rPr>
          <w:sz w:val="24"/>
          <w:szCs w:val="24"/>
        </w:rPr>
        <w:t>In particolare:</w:t>
      </w:r>
    </w:p>
    <w:p w:rsidR="00B04256" w:rsidRPr="002A64A4" w:rsidRDefault="00B04256" w:rsidP="00B04256">
      <w:pPr>
        <w:pStyle w:val="Paragrafoelenco"/>
        <w:numPr>
          <w:ilvl w:val="0"/>
          <w:numId w:val="27"/>
        </w:numPr>
        <w:autoSpaceDE w:val="0"/>
        <w:autoSpaceDN w:val="0"/>
        <w:adjustRightInd w:val="0"/>
        <w:spacing w:after="0" w:line="240" w:lineRule="auto"/>
        <w:ind w:left="426"/>
        <w:jc w:val="both"/>
        <w:rPr>
          <w:sz w:val="24"/>
          <w:szCs w:val="24"/>
        </w:rPr>
      </w:pPr>
      <w:r w:rsidRPr="002A64A4">
        <w:rPr>
          <w:sz w:val="24"/>
          <w:szCs w:val="24"/>
        </w:rPr>
        <w:t>il "Titolo 1" comprende le entrate aventi natura tributaria, contributiva e perequativa</w:t>
      </w:r>
      <w:r w:rsidR="00EC2BC3">
        <w:rPr>
          <w:sz w:val="24"/>
          <w:szCs w:val="24"/>
        </w:rPr>
        <w:t>,</w:t>
      </w:r>
      <w:r w:rsidRPr="002A64A4">
        <w:rPr>
          <w:sz w:val="24"/>
          <w:szCs w:val="24"/>
        </w:rPr>
        <w:t xml:space="preserve"> per le quali l'ente ha una certa discrezionalità impositiva attraverso appositi regolamenti, nel rispetto della normativa</w:t>
      </w:r>
      <w:r w:rsidR="00EC2BC3">
        <w:rPr>
          <w:sz w:val="24"/>
          <w:szCs w:val="24"/>
        </w:rPr>
        <w:t>-</w:t>
      </w:r>
      <w:r w:rsidRPr="002A64A4">
        <w:rPr>
          <w:sz w:val="24"/>
          <w:szCs w:val="24"/>
        </w:rPr>
        <w:t>quadro vigente;</w:t>
      </w:r>
    </w:p>
    <w:p w:rsidR="00B04256" w:rsidRPr="002A64A4" w:rsidRDefault="00B04256" w:rsidP="00B04256">
      <w:pPr>
        <w:pStyle w:val="Paragrafoelenco"/>
        <w:numPr>
          <w:ilvl w:val="0"/>
          <w:numId w:val="27"/>
        </w:numPr>
        <w:autoSpaceDE w:val="0"/>
        <w:autoSpaceDN w:val="0"/>
        <w:adjustRightInd w:val="0"/>
        <w:spacing w:after="0" w:line="240" w:lineRule="auto"/>
        <w:ind w:left="426"/>
        <w:jc w:val="both"/>
        <w:rPr>
          <w:sz w:val="24"/>
          <w:szCs w:val="24"/>
        </w:rPr>
      </w:pPr>
      <w:r w:rsidRPr="002A64A4">
        <w:rPr>
          <w:sz w:val="24"/>
          <w:szCs w:val="24"/>
        </w:rPr>
        <w:t>il "Titolo 2" vede iscritte le entrate provenienti da trasferimenti correnti dallo Stato, da altri enti del settore pubblico allargato e, in genere, da economie terze. Esse sono finalizzate alla gestione corrente e cioè ad assicurare l'ordinaria e giornaliera attività dell'ente;</w:t>
      </w:r>
    </w:p>
    <w:p w:rsidR="00B04256" w:rsidRPr="002A64A4" w:rsidRDefault="00B04256" w:rsidP="00B04256">
      <w:pPr>
        <w:pStyle w:val="Paragrafoelenco"/>
        <w:numPr>
          <w:ilvl w:val="0"/>
          <w:numId w:val="27"/>
        </w:numPr>
        <w:autoSpaceDE w:val="0"/>
        <w:autoSpaceDN w:val="0"/>
        <w:adjustRightInd w:val="0"/>
        <w:spacing w:after="0" w:line="240" w:lineRule="auto"/>
        <w:ind w:left="426"/>
        <w:jc w:val="both"/>
        <w:rPr>
          <w:sz w:val="24"/>
          <w:szCs w:val="24"/>
        </w:rPr>
      </w:pPr>
      <w:r w:rsidRPr="002A64A4">
        <w:rPr>
          <w:sz w:val="24"/>
          <w:szCs w:val="24"/>
        </w:rPr>
        <w:t>il "Titolo 3" sintetizza tutte le entrate di natura extratributaria, per la maggior parte costituite da proventi di natura patrimoniale propria o derivanti dall'erogazione di servizi pubblici;</w:t>
      </w:r>
    </w:p>
    <w:p w:rsidR="00B04256" w:rsidRPr="002A64A4" w:rsidRDefault="00B04256" w:rsidP="00B04256">
      <w:pPr>
        <w:pStyle w:val="Paragrafoelenco"/>
        <w:numPr>
          <w:ilvl w:val="0"/>
          <w:numId w:val="27"/>
        </w:numPr>
        <w:autoSpaceDE w:val="0"/>
        <w:autoSpaceDN w:val="0"/>
        <w:adjustRightInd w:val="0"/>
        <w:spacing w:after="0" w:line="240" w:lineRule="auto"/>
        <w:ind w:left="426"/>
        <w:jc w:val="both"/>
        <w:rPr>
          <w:sz w:val="24"/>
          <w:szCs w:val="24"/>
        </w:rPr>
      </w:pPr>
      <w:r w:rsidRPr="002A64A4">
        <w:rPr>
          <w:sz w:val="24"/>
          <w:szCs w:val="24"/>
        </w:rPr>
        <w:t xml:space="preserve">il "Titolo 4" è costituito da entrate in conto capitale, derivanti da alienazione di beni </w:t>
      </w:r>
      <w:r w:rsidR="00EC2BC3">
        <w:rPr>
          <w:sz w:val="24"/>
          <w:szCs w:val="24"/>
        </w:rPr>
        <w:t>e da trasferimenti dello Stato,</w:t>
      </w:r>
      <w:r w:rsidRPr="002A64A4">
        <w:rPr>
          <w:sz w:val="24"/>
          <w:szCs w:val="24"/>
        </w:rPr>
        <w:t xml:space="preserve"> d</w:t>
      </w:r>
      <w:r w:rsidR="00EC2BC3">
        <w:rPr>
          <w:sz w:val="24"/>
          <w:szCs w:val="24"/>
        </w:rPr>
        <w:t>i</w:t>
      </w:r>
      <w:r w:rsidRPr="002A64A4">
        <w:rPr>
          <w:sz w:val="24"/>
          <w:szCs w:val="24"/>
        </w:rPr>
        <w:t xml:space="preserve"> altri enti del settore pubblico allargato</w:t>
      </w:r>
      <w:r w:rsidR="00EC2BC3">
        <w:rPr>
          <w:sz w:val="24"/>
          <w:szCs w:val="24"/>
        </w:rPr>
        <w:t xml:space="preserve"> o di privati</w:t>
      </w:r>
      <w:r w:rsidRPr="002A64A4">
        <w:rPr>
          <w:sz w:val="24"/>
          <w:szCs w:val="24"/>
        </w:rPr>
        <w:t xml:space="preserve"> diretti a finanziare le spese d'investimento;</w:t>
      </w:r>
    </w:p>
    <w:p w:rsidR="00B04256" w:rsidRPr="002A64A4" w:rsidRDefault="00B04256" w:rsidP="00B04256">
      <w:pPr>
        <w:pStyle w:val="Paragrafoelenco"/>
        <w:numPr>
          <w:ilvl w:val="0"/>
          <w:numId w:val="27"/>
        </w:numPr>
        <w:autoSpaceDE w:val="0"/>
        <w:autoSpaceDN w:val="0"/>
        <w:adjustRightInd w:val="0"/>
        <w:spacing w:after="0" w:line="240" w:lineRule="auto"/>
        <w:ind w:left="426"/>
        <w:jc w:val="both"/>
        <w:rPr>
          <w:sz w:val="24"/>
          <w:szCs w:val="24"/>
        </w:rPr>
      </w:pPr>
      <w:r w:rsidRPr="002A64A4">
        <w:rPr>
          <w:sz w:val="24"/>
          <w:szCs w:val="24"/>
        </w:rPr>
        <w:t>il "Titolo 5" propone le entrate da riduzione di attività finanziarie, relative alle alienazioni di attività finanziarie ed altre operazioni finanziarie che non costituiscono debito per l’ente;</w:t>
      </w:r>
    </w:p>
    <w:p w:rsidR="00B04256" w:rsidRPr="002A64A4" w:rsidRDefault="00B04256" w:rsidP="00B04256">
      <w:pPr>
        <w:pStyle w:val="Paragrafoelenco"/>
        <w:numPr>
          <w:ilvl w:val="0"/>
          <w:numId w:val="27"/>
        </w:numPr>
        <w:autoSpaceDE w:val="0"/>
        <w:autoSpaceDN w:val="0"/>
        <w:adjustRightInd w:val="0"/>
        <w:spacing w:after="0" w:line="240" w:lineRule="auto"/>
        <w:ind w:left="426"/>
        <w:jc w:val="both"/>
        <w:rPr>
          <w:sz w:val="24"/>
          <w:szCs w:val="24"/>
        </w:rPr>
      </w:pPr>
      <w:r w:rsidRPr="002A64A4">
        <w:rPr>
          <w:sz w:val="24"/>
          <w:szCs w:val="24"/>
        </w:rPr>
        <w:t xml:space="preserve">il "Titolo 6" comprende </w:t>
      </w:r>
      <w:r w:rsidR="00FB1E3A">
        <w:rPr>
          <w:sz w:val="24"/>
          <w:szCs w:val="24"/>
        </w:rPr>
        <w:t xml:space="preserve">le entrate </w:t>
      </w:r>
      <w:r w:rsidRPr="002A64A4">
        <w:rPr>
          <w:sz w:val="24"/>
          <w:szCs w:val="24"/>
        </w:rPr>
        <w:t>ottenute da soggetti terzi sotto forma di indebitamento a breve, medio e lungo termine;</w:t>
      </w:r>
    </w:p>
    <w:p w:rsidR="00B04256" w:rsidRDefault="00B04256" w:rsidP="00B04256">
      <w:pPr>
        <w:pStyle w:val="Paragrafoelenco"/>
        <w:numPr>
          <w:ilvl w:val="0"/>
          <w:numId w:val="27"/>
        </w:numPr>
        <w:autoSpaceDE w:val="0"/>
        <w:autoSpaceDN w:val="0"/>
        <w:adjustRightInd w:val="0"/>
        <w:spacing w:after="0" w:line="240" w:lineRule="auto"/>
        <w:ind w:left="426"/>
        <w:jc w:val="both"/>
        <w:rPr>
          <w:sz w:val="24"/>
          <w:szCs w:val="24"/>
        </w:rPr>
      </w:pPr>
      <w:r w:rsidRPr="002A64A4">
        <w:rPr>
          <w:sz w:val="24"/>
          <w:szCs w:val="24"/>
        </w:rPr>
        <w:t>il “Titolo 7” accoglie le entrate relative a finanziamenti a breve termine erogate in c/antici</w:t>
      </w:r>
      <w:r w:rsidR="00FB1E3A">
        <w:rPr>
          <w:sz w:val="24"/>
          <w:szCs w:val="24"/>
        </w:rPr>
        <w:t>pazione dall’istituto tesoriere;</w:t>
      </w:r>
    </w:p>
    <w:p w:rsidR="00FB1E3A" w:rsidRPr="002A64A4" w:rsidRDefault="00FB1E3A" w:rsidP="00FB1E3A">
      <w:pPr>
        <w:pStyle w:val="Paragrafoelenco"/>
        <w:numPr>
          <w:ilvl w:val="0"/>
          <w:numId w:val="27"/>
        </w:numPr>
        <w:autoSpaceDE w:val="0"/>
        <w:autoSpaceDN w:val="0"/>
        <w:adjustRightInd w:val="0"/>
        <w:spacing w:after="0" w:line="240" w:lineRule="auto"/>
        <w:ind w:left="426"/>
        <w:jc w:val="both"/>
        <w:rPr>
          <w:sz w:val="24"/>
          <w:szCs w:val="24"/>
        </w:rPr>
      </w:pPr>
      <w:r w:rsidRPr="002A64A4">
        <w:rPr>
          <w:sz w:val="24"/>
          <w:szCs w:val="24"/>
        </w:rPr>
        <w:t xml:space="preserve">il “Titolo </w:t>
      </w:r>
      <w:r>
        <w:rPr>
          <w:sz w:val="24"/>
          <w:szCs w:val="24"/>
        </w:rPr>
        <w:t>9</w:t>
      </w:r>
      <w:r w:rsidRPr="002A64A4">
        <w:rPr>
          <w:sz w:val="24"/>
          <w:szCs w:val="24"/>
        </w:rPr>
        <w:t xml:space="preserve">” </w:t>
      </w:r>
      <w:r w:rsidR="009E7614">
        <w:rPr>
          <w:sz w:val="24"/>
          <w:szCs w:val="24"/>
        </w:rPr>
        <w:t xml:space="preserve">comprende </w:t>
      </w:r>
      <w:r>
        <w:rPr>
          <w:sz w:val="24"/>
          <w:szCs w:val="24"/>
        </w:rPr>
        <w:t>le entrate da partite di giro e servizi c/terzi</w:t>
      </w:r>
      <w:r w:rsidRPr="002A64A4">
        <w:rPr>
          <w:sz w:val="24"/>
          <w:szCs w:val="24"/>
        </w:rPr>
        <w:t>.</w:t>
      </w:r>
    </w:p>
    <w:p w:rsidR="00FB1E3A" w:rsidRPr="002A64A4" w:rsidRDefault="00FB1E3A" w:rsidP="00FB1E3A">
      <w:pPr>
        <w:pStyle w:val="Paragrafoelenco"/>
        <w:autoSpaceDE w:val="0"/>
        <w:autoSpaceDN w:val="0"/>
        <w:adjustRightInd w:val="0"/>
        <w:spacing w:after="0" w:line="240" w:lineRule="auto"/>
        <w:ind w:left="426"/>
        <w:jc w:val="both"/>
        <w:rPr>
          <w:sz w:val="24"/>
          <w:szCs w:val="24"/>
        </w:rPr>
      </w:pPr>
    </w:p>
    <w:p w:rsidR="00B7209E" w:rsidRPr="002A64A4" w:rsidRDefault="00CA6324" w:rsidP="007C49E2">
      <w:pPr>
        <w:autoSpaceDE w:val="0"/>
        <w:autoSpaceDN w:val="0"/>
        <w:adjustRightInd w:val="0"/>
        <w:spacing w:after="0" w:line="240" w:lineRule="auto"/>
        <w:jc w:val="both"/>
        <w:rPr>
          <w:rStyle w:val="Enfasicorsivo"/>
          <w:rFonts w:cs="Arial"/>
          <w:b/>
          <w:i w:val="0"/>
          <w:color w:val="auto"/>
          <w:sz w:val="24"/>
          <w:szCs w:val="24"/>
        </w:rPr>
      </w:pPr>
      <w:r>
        <w:rPr>
          <w:rStyle w:val="Enfasicorsivo"/>
          <w:rFonts w:cs="Arial"/>
          <w:b/>
          <w:i w:val="0"/>
          <w:color w:val="auto"/>
          <w:sz w:val="24"/>
          <w:szCs w:val="24"/>
        </w:rPr>
        <w:t>ENTRATE TRIBUTARIE.</w:t>
      </w:r>
    </w:p>
    <w:p w:rsidR="00C13A11" w:rsidRPr="002A64A4" w:rsidRDefault="00C13A11" w:rsidP="007C49E2">
      <w:pPr>
        <w:autoSpaceDE w:val="0"/>
        <w:autoSpaceDN w:val="0"/>
        <w:adjustRightInd w:val="0"/>
        <w:spacing w:after="0" w:line="240" w:lineRule="auto"/>
        <w:jc w:val="both"/>
        <w:rPr>
          <w:rStyle w:val="Enfasicorsivo"/>
          <w:rFonts w:cs="Arial"/>
          <w:b/>
          <w:i w:val="0"/>
          <w:color w:val="auto"/>
          <w:sz w:val="24"/>
          <w:szCs w:val="24"/>
        </w:rPr>
      </w:pPr>
    </w:p>
    <w:p w:rsidR="00C13A11" w:rsidRPr="002A64A4" w:rsidRDefault="00C13A11" w:rsidP="00C13A11">
      <w:pPr>
        <w:autoSpaceDE w:val="0"/>
        <w:autoSpaceDN w:val="0"/>
        <w:adjustRightInd w:val="0"/>
        <w:spacing w:after="0" w:line="240" w:lineRule="auto"/>
        <w:jc w:val="both"/>
        <w:rPr>
          <w:sz w:val="24"/>
          <w:szCs w:val="24"/>
        </w:rPr>
      </w:pPr>
      <w:r w:rsidRPr="002A64A4">
        <w:rPr>
          <w:sz w:val="24"/>
          <w:szCs w:val="24"/>
        </w:rPr>
        <w:t>Le entrate tributarie rappresentano una voce particolarmente importante nell'intera politica di reperimento delle ris</w:t>
      </w:r>
      <w:r w:rsidR="00EC2BC3">
        <w:rPr>
          <w:sz w:val="24"/>
          <w:szCs w:val="24"/>
        </w:rPr>
        <w:t>orse posta in essere da questa A</w:t>
      </w:r>
      <w:r w:rsidRPr="002A64A4">
        <w:rPr>
          <w:sz w:val="24"/>
          <w:szCs w:val="24"/>
        </w:rPr>
        <w:t>mministrazione, consapevole dei riflessi che una eccessiva pressione fiscale p</w:t>
      </w:r>
      <w:r w:rsidR="00EC2BC3">
        <w:rPr>
          <w:sz w:val="24"/>
          <w:szCs w:val="24"/>
        </w:rPr>
        <w:t>uò</w:t>
      </w:r>
      <w:r w:rsidRPr="002A64A4">
        <w:rPr>
          <w:sz w:val="24"/>
          <w:szCs w:val="24"/>
        </w:rPr>
        <w:t xml:space="preserve"> determinare sulla crescita del tessuto economico del territorio amministrato.</w:t>
      </w:r>
    </w:p>
    <w:p w:rsidR="00C13A11" w:rsidRPr="002A64A4" w:rsidRDefault="00C13A11" w:rsidP="00C13A11">
      <w:pPr>
        <w:autoSpaceDE w:val="0"/>
        <w:autoSpaceDN w:val="0"/>
        <w:adjustRightInd w:val="0"/>
        <w:spacing w:after="0" w:line="240" w:lineRule="auto"/>
        <w:jc w:val="both"/>
        <w:rPr>
          <w:sz w:val="24"/>
          <w:szCs w:val="24"/>
        </w:rPr>
      </w:pPr>
      <w:r w:rsidRPr="002A64A4">
        <w:rPr>
          <w:sz w:val="24"/>
          <w:szCs w:val="24"/>
        </w:rPr>
        <w:t>Allo stesso tempo occorre tener presente che il progressivo processo di riduzione delle entrate da contributi da parte dello Stato impone alla Giunta di non poter ridurre le aliquote e le tariffe.</w:t>
      </w:r>
    </w:p>
    <w:p w:rsidR="00C13A11" w:rsidRPr="002A64A4" w:rsidRDefault="00C13A11" w:rsidP="00C13A11">
      <w:pPr>
        <w:autoSpaceDE w:val="0"/>
        <w:autoSpaceDN w:val="0"/>
        <w:adjustRightInd w:val="0"/>
        <w:spacing w:after="0" w:line="240" w:lineRule="auto"/>
        <w:jc w:val="both"/>
        <w:rPr>
          <w:sz w:val="24"/>
          <w:szCs w:val="24"/>
        </w:rPr>
      </w:pPr>
      <w:r w:rsidRPr="002A64A4">
        <w:rPr>
          <w:sz w:val="24"/>
          <w:szCs w:val="24"/>
        </w:rPr>
        <w:t>Nelle tabella sottostante viene present</w:t>
      </w:r>
      <w:r w:rsidR="00EC2BC3">
        <w:rPr>
          <w:sz w:val="24"/>
          <w:szCs w:val="24"/>
        </w:rPr>
        <w:t>ata la composizione del T</w:t>
      </w:r>
      <w:r w:rsidR="009E7614">
        <w:rPr>
          <w:sz w:val="24"/>
          <w:szCs w:val="24"/>
        </w:rPr>
        <w:t>itolo 1</w:t>
      </w:r>
      <w:r w:rsidRPr="002A64A4">
        <w:rPr>
          <w:sz w:val="24"/>
          <w:szCs w:val="24"/>
        </w:rPr>
        <w:t xml:space="preserve"> dell'entrata con riferimento agli accertament</w:t>
      </w:r>
      <w:r w:rsidR="009E7614">
        <w:rPr>
          <w:sz w:val="24"/>
          <w:szCs w:val="24"/>
        </w:rPr>
        <w:t>i risultanti dal rendiconto 2017</w:t>
      </w:r>
      <w:r w:rsidR="00EC2BC3">
        <w:rPr>
          <w:sz w:val="24"/>
          <w:szCs w:val="24"/>
        </w:rPr>
        <w:t>,</w:t>
      </w:r>
      <w:r w:rsidRPr="002A64A4">
        <w:rPr>
          <w:sz w:val="24"/>
          <w:szCs w:val="24"/>
        </w:rPr>
        <w:t xml:space="preserve"> analizzati per tipologia di entrata:</w:t>
      </w:r>
    </w:p>
    <w:p w:rsidR="00C13A11" w:rsidRPr="002A64A4" w:rsidRDefault="00C13A11" w:rsidP="007C49E2">
      <w:pPr>
        <w:autoSpaceDE w:val="0"/>
        <w:autoSpaceDN w:val="0"/>
        <w:adjustRightInd w:val="0"/>
        <w:spacing w:after="0" w:line="240" w:lineRule="auto"/>
        <w:jc w:val="both"/>
        <w:rPr>
          <w:rStyle w:val="Enfasicorsivo"/>
          <w:rFonts w:cs="Arial"/>
          <w:b/>
          <w:i w:val="0"/>
          <w:color w:val="auto"/>
          <w:sz w:val="24"/>
          <w:szCs w:val="24"/>
        </w:rPr>
      </w:pPr>
    </w:p>
    <w:p w:rsidR="007A5484" w:rsidRDefault="007A5484" w:rsidP="007C49E2">
      <w:pPr>
        <w:autoSpaceDE w:val="0"/>
        <w:autoSpaceDN w:val="0"/>
        <w:adjustRightInd w:val="0"/>
        <w:spacing w:after="0" w:line="240" w:lineRule="auto"/>
        <w:jc w:val="both"/>
        <w:rPr>
          <w:rStyle w:val="Enfasicorsivo"/>
          <w:rFonts w:cs="Arial"/>
          <w:b/>
          <w:i w:val="0"/>
          <w:color w:val="auto"/>
          <w:sz w:val="24"/>
          <w:szCs w:val="24"/>
        </w:rPr>
      </w:pPr>
    </w:p>
    <w:p w:rsidR="007A5484" w:rsidRDefault="00FD4715" w:rsidP="00DF13B1">
      <w:pPr>
        <w:autoSpaceDE w:val="0"/>
        <w:autoSpaceDN w:val="0"/>
        <w:adjustRightInd w:val="0"/>
        <w:spacing w:after="0" w:line="240" w:lineRule="auto"/>
        <w:jc w:val="center"/>
        <w:rPr>
          <w:rStyle w:val="Enfasicorsivo"/>
          <w:rFonts w:cs="Arial"/>
          <w:b/>
          <w:i w:val="0"/>
          <w:color w:val="auto"/>
          <w:sz w:val="24"/>
          <w:szCs w:val="24"/>
        </w:rPr>
      </w:pPr>
      <w:r w:rsidRPr="003265FD">
        <w:rPr>
          <w:rStyle w:val="Enfasicorsivo"/>
          <w:rFonts w:cs="Arial"/>
          <w:b/>
          <w:i w:val="0"/>
          <w:color w:val="auto"/>
          <w:sz w:val="24"/>
          <w:szCs w:val="24"/>
        </w:rPr>
        <w:object w:dxaOrig="8205" w:dyaOrig="7410">
          <v:shape id="_x0000_i1029" type="#_x0000_t75" style="width:409.3pt;height:330.15pt" o:ole="">
            <v:imagedata r:id="rId17" o:title=""/>
          </v:shape>
          <o:OLEObject Type="Embed" ProgID="Excel.Sheet.12" ShapeID="_x0000_i1029" DrawAspect="Content" ObjectID="_1585127757" r:id="rId18"/>
        </w:object>
      </w:r>
    </w:p>
    <w:p w:rsidR="00C13A11" w:rsidRDefault="00C13A11" w:rsidP="007C49E2">
      <w:pPr>
        <w:autoSpaceDE w:val="0"/>
        <w:autoSpaceDN w:val="0"/>
        <w:adjustRightInd w:val="0"/>
        <w:spacing w:after="0" w:line="240" w:lineRule="auto"/>
        <w:jc w:val="both"/>
        <w:rPr>
          <w:rStyle w:val="Enfasicorsivo"/>
          <w:rFonts w:cs="Arial"/>
          <w:i w:val="0"/>
          <w:color w:val="auto"/>
          <w:sz w:val="24"/>
          <w:szCs w:val="24"/>
        </w:rPr>
      </w:pPr>
    </w:p>
    <w:p w:rsidR="00AC6120" w:rsidRDefault="00CA6324" w:rsidP="00AC6120">
      <w:pPr>
        <w:pStyle w:val="Titolo2"/>
        <w:rPr>
          <w:rFonts w:ascii="Calibri" w:hAnsi="Calibri"/>
          <w:u w:val="none"/>
        </w:rPr>
      </w:pPr>
      <w:r>
        <w:rPr>
          <w:rFonts w:ascii="Calibri" w:hAnsi="Calibri"/>
          <w:u w:val="none"/>
        </w:rPr>
        <w:t>TRASFERIMENTI DALLO STATO E DA ELTRI ENTI.</w:t>
      </w:r>
    </w:p>
    <w:p w:rsidR="00B04256" w:rsidRDefault="00FD4715" w:rsidP="00DF13B1">
      <w:pPr>
        <w:jc w:val="center"/>
        <w:rPr>
          <w:rFonts w:cs="Arial"/>
          <w:sz w:val="20"/>
        </w:rPr>
      </w:pPr>
      <w:r w:rsidRPr="00A87AAD">
        <w:rPr>
          <w:rFonts w:cs="Arial"/>
          <w:sz w:val="20"/>
        </w:rPr>
        <w:object w:dxaOrig="9522" w:dyaOrig="3276">
          <v:shape id="_x0000_i1030" type="#_x0000_t75" style="width:439.8pt;height:163.45pt" o:ole="">
            <v:imagedata r:id="rId19" o:title=""/>
          </v:shape>
          <o:OLEObject Type="Embed" ProgID="Excel.Sheet.12" ShapeID="_x0000_i1030" DrawAspect="Content" ObjectID="_1585127758" r:id="rId20"/>
        </w:object>
      </w:r>
    </w:p>
    <w:p w:rsidR="00EB6053" w:rsidRPr="00AF2821" w:rsidRDefault="00FD4715" w:rsidP="003F4974">
      <w:pPr>
        <w:jc w:val="both"/>
        <w:rPr>
          <w:sz w:val="24"/>
          <w:szCs w:val="24"/>
          <w:lang w:eastAsia="it-IT"/>
        </w:rPr>
      </w:pPr>
      <w:r>
        <w:rPr>
          <w:sz w:val="24"/>
          <w:szCs w:val="24"/>
          <w:lang w:eastAsia="it-IT"/>
        </w:rPr>
        <w:t>I</w:t>
      </w:r>
      <w:r w:rsidR="00B04256" w:rsidRPr="00AF2821">
        <w:rPr>
          <w:sz w:val="24"/>
          <w:szCs w:val="24"/>
          <w:lang w:eastAsia="it-IT"/>
        </w:rPr>
        <w:t>l minor trasferimento statale è</w:t>
      </w:r>
      <w:r w:rsidR="00EB6053" w:rsidRPr="00AF2821">
        <w:rPr>
          <w:sz w:val="24"/>
          <w:szCs w:val="24"/>
          <w:lang w:eastAsia="it-IT"/>
        </w:rPr>
        <w:t xml:space="preserve"> dovuto all’esaurirsi dell’erogazione del fondo sviluppo investimenti. L’ultima quota è quella riferita all’anno 2016</w:t>
      </w:r>
      <w:r w:rsidR="00DF13B1">
        <w:rPr>
          <w:sz w:val="24"/>
          <w:szCs w:val="24"/>
          <w:lang w:eastAsia="it-IT"/>
        </w:rPr>
        <w:t>;</w:t>
      </w:r>
      <w:r w:rsidR="00EB6053" w:rsidRPr="00AF2821">
        <w:rPr>
          <w:sz w:val="24"/>
          <w:szCs w:val="24"/>
          <w:lang w:eastAsia="it-IT"/>
        </w:rPr>
        <w:t xml:space="preserve"> dall’esercizio 2017 questa voce non </w:t>
      </w:r>
      <w:r>
        <w:rPr>
          <w:sz w:val="24"/>
          <w:szCs w:val="24"/>
          <w:lang w:eastAsia="it-IT"/>
        </w:rPr>
        <w:t>è</w:t>
      </w:r>
      <w:r w:rsidR="00EB6053" w:rsidRPr="00AF2821">
        <w:rPr>
          <w:sz w:val="24"/>
          <w:szCs w:val="24"/>
          <w:lang w:eastAsia="it-IT"/>
        </w:rPr>
        <w:t xml:space="preserve"> più presente nel bilancio. </w:t>
      </w:r>
    </w:p>
    <w:p w:rsidR="00AC6120" w:rsidRPr="00AF2821" w:rsidRDefault="00FD4715" w:rsidP="003F4974">
      <w:pPr>
        <w:jc w:val="both"/>
        <w:rPr>
          <w:sz w:val="24"/>
          <w:szCs w:val="24"/>
          <w:lang w:eastAsia="it-IT"/>
        </w:rPr>
      </w:pPr>
      <w:r>
        <w:rPr>
          <w:sz w:val="24"/>
          <w:szCs w:val="24"/>
          <w:lang w:eastAsia="it-IT"/>
        </w:rPr>
        <w:t xml:space="preserve">Anche per l’anno 2017 </w:t>
      </w:r>
      <w:r w:rsidR="00DF13B1">
        <w:rPr>
          <w:sz w:val="24"/>
          <w:szCs w:val="24"/>
          <w:lang w:eastAsia="it-IT"/>
        </w:rPr>
        <w:t>la riduzione de</w:t>
      </w:r>
      <w:r>
        <w:rPr>
          <w:sz w:val="24"/>
          <w:szCs w:val="24"/>
          <w:lang w:eastAsia="it-IT"/>
        </w:rPr>
        <w:t>i trasferimenti</w:t>
      </w:r>
      <w:r w:rsidR="00EB6053" w:rsidRPr="00AF2821">
        <w:rPr>
          <w:sz w:val="24"/>
          <w:szCs w:val="24"/>
          <w:lang w:eastAsia="it-IT"/>
        </w:rPr>
        <w:t xml:space="preserve"> da parte del Consorzio </w:t>
      </w:r>
      <w:r>
        <w:rPr>
          <w:sz w:val="24"/>
          <w:szCs w:val="24"/>
          <w:lang w:eastAsia="it-IT"/>
        </w:rPr>
        <w:t>Pubblico S</w:t>
      </w:r>
      <w:r w:rsidR="00EB6053" w:rsidRPr="00AF2821">
        <w:rPr>
          <w:sz w:val="24"/>
          <w:szCs w:val="24"/>
          <w:lang w:eastAsia="it-IT"/>
        </w:rPr>
        <w:t>ervizi</w:t>
      </w:r>
      <w:r>
        <w:rPr>
          <w:sz w:val="24"/>
          <w:szCs w:val="24"/>
          <w:lang w:eastAsia="it-IT"/>
        </w:rPr>
        <w:t>o alla P</w:t>
      </w:r>
      <w:r w:rsidR="00EB6053" w:rsidRPr="00AF2821">
        <w:rPr>
          <w:sz w:val="24"/>
          <w:szCs w:val="24"/>
          <w:lang w:eastAsia="it-IT"/>
        </w:rPr>
        <w:t>ersona</w:t>
      </w:r>
      <w:r>
        <w:rPr>
          <w:sz w:val="24"/>
          <w:szCs w:val="24"/>
          <w:lang w:eastAsia="it-IT"/>
        </w:rPr>
        <w:t>, di cui fa par</w:t>
      </w:r>
      <w:r w:rsidR="00DF13B1">
        <w:rPr>
          <w:sz w:val="24"/>
          <w:szCs w:val="24"/>
          <w:lang w:eastAsia="it-IT"/>
        </w:rPr>
        <w:t>te il Comune di Dosolo, è dovuta</w:t>
      </w:r>
      <w:r>
        <w:rPr>
          <w:sz w:val="24"/>
          <w:szCs w:val="24"/>
          <w:lang w:eastAsia="it-IT"/>
        </w:rPr>
        <w:t xml:space="preserve"> al fatto che</w:t>
      </w:r>
      <w:r w:rsidR="00EB6053" w:rsidRPr="00AF2821">
        <w:rPr>
          <w:sz w:val="24"/>
          <w:szCs w:val="24"/>
          <w:lang w:eastAsia="it-IT"/>
        </w:rPr>
        <w:t xml:space="preserve"> dall’</w:t>
      </w:r>
      <w:r>
        <w:rPr>
          <w:sz w:val="24"/>
          <w:szCs w:val="24"/>
          <w:lang w:eastAsia="it-IT"/>
        </w:rPr>
        <w:t>anno 2015</w:t>
      </w:r>
      <w:r w:rsidR="00AC6120" w:rsidRPr="00AF2821">
        <w:rPr>
          <w:sz w:val="24"/>
          <w:szCs w:val="24"/>
          <w:lang w:eastAsia="it-IT"/>
        </w:rPr>
        <w:t xml:space="preserve"> l</w:t>
      </w:r>
      <w:r w:rsidR="00A14C3A" w:rsidRPr="00AF2821">
        <w:rPr>
          <w:sz w:val="24"/>
          <w:szCs w:val="24"/>
          <w:lang w:eastAsia="it-IT"/>
        </w:rPr>
        <w:t>a gestione de</w:t>
      </w:r>
      <w:r>
        <w:rPr>
          <w:sz w:val="24"/>
          <w:szCs w:val="24"/>
          <w:lang w:eastAsia="it-IT"/>
        </w:rPr>
        <w:t>i</w:t>
      </w:r>
      <w:r w:rsidR="00A14C3A" w:rsidRPr="00AF2821">
        <w:rPr>
          <w:sz w:val="24"/>
          <w:szCs w:val="24"/>
          <w:lang w:eastAsia="it-IT"/>
        </w:rPr>
        <w:t xml:space="preserve"> servizi SAD e SADH è confluita direttamente </w:t>
      </w:r>
      <w:r>
        <w:rPr>
          <w:sz w:val="24"/>
          <w:szCs w:val="24"/>
          <w:lang w:eastAsia="it-IT"/>
        </w:rPr>
        <w:t xml:space="preserve">in capo </w:t>
      </w:r>
      <w:r w:rsidR="00A14C3A" w:rsidRPr="00AF2821">
        <w:rPr>
          <w:sz w:val="24"/>
          <w:szCs w:val="24"/>
          <w:lang w:eastAsia="it-IT"/>
        </w:rPr>
        <w:t>al Consorzio</w:t>
      </w:r>
      <w:r>
        <w:rPr>
          <w:sz w:val="24"/>
          <w:szCs w:val="24"/>
          <w:lang w:eastAsia="it-IT"/>
        </w:rPr>
        <w:t xml:space="preserve"> stesso,</w:t>
      </w:r>
      <w:r w:rsidR="00A14C3A" w:rsidRPr="00AF2821">
        <w:rPr>
          <w:sz w:val="24"/>
          <w:szCs w:val="24"/>
          <w:lang w:eastAsia="it-IT"/>
        </w:rPr>
        <w:t xml:space="preserve"> che ha gestito per tutti i comuni aderenti le forniture per i servizi, realizzando un’economia di spesa, con  una contestuale riduzione dei trasferimenti ai comuni.</w:t>
      </w:r>
    </w:p>
    <w:p w:rsidR="00AF2821" w:rsidRDefault="00AF2821" w:rsidP="007C49E2">
      <w:pPr>
        <w:autoSpaceDE w:val="0"/>
        <w:autoSpaceDN w:val="0"/>
        <w:adjustRightInd w:val="0"/>
        <w:spacing w:after="0" w:line="240" w:lineRule="auto"/>
        <w:jc w:val="both"/>
        <w:rPr>
          <w:rStyle w:val="Enfasicorsivo"/>
          <w:rFonts w:cs="Arial"/>
          <w:b/>
          <w:i w:val="0"/>
          <w:color w:val="auto"/>
          <w:sz w:val="24"/>
          <w:szCs w:val="24"/>
        </w:rPr>
      </w:pPr>
    </w:p>
    <w:p w:rsidR="00AF2821" w:rsidRDefault="00AF2821" w:rsidP="007C49E2">
      <w:pPr>
        <w:autoSpaceDE w:val="0"/>
        <w:autoSpaceDN w:val="0"/>
        <w:adjustRightInd w:val="0"/>
        <w:spacing w:after="0" w:line="240" w:lineRule="auto"/>
        <w:jc w:val="both"/>
        <w:rPr>
          <w:rStyle w:val="Enfasicorsivo"/>
          <w:rFonts w:cs="Arial"/>
          <w:b/>
          <w:i w:val="0"/>
          <w:color w:val="auto"/>
          <w:sz w:val="24"/>
          <w:szCs w:val="24"/>
        </w:rPr>
      </w:pPr>
    </w:p>
    <w:p w:rsidR="00AF2821" w:rsidRDefault="00AF2821" w:rsidP="007C49E2">
      <w:pPr>
        <w:autoSpaceDE w:val="0"/>
        <w:autoSpaceDN w:val="0"/>
        <w:adjustRightInd w:val="0"/>
        <w:spacing w:after="0" w:line="240" w:lineRule="auto"/>
        <w:jc w:val="both"/>
        <w:rPr>
          <w:rStyle w:val="Enfasicorsivo"/>
          <w:rFonts w:cs="Arial"/>
          <w:b/>
          <w:i w:val="0"/>
          <w:color w:val="auto"/>
          <w:sz w:val="24"/>
          <w:szCs w:val="24"/>
        </w:rPr>
      </w:pPr>
    </w:p>
    <w:p w:rsidR="00AF2821" w:rsidRDefault="00AF2821" w:rsidP="007C49E2">
      <w:pPr>
        <w:autoSpaceDE w:val="0"/>
        <w:autoSpaceDN w:val="0"/>
        <w:adjustRightInd w:val="0"/>
        <w:spacing w:after="0" w:line="240" w:lineRule="auto"/>
        <w:jc w:val="both"/>
        <w:rPr>
          <w:rStyle w:val="Enfasicorsivo"/>
          <w:rFonts w:cs="Arial"/>
          <w:b/>
          <w:i w:val="0"/>
          <w:color w:val="auto"/>
          <w:sz w:val="24"/>
          <w:szCs w:val="24"/>
        </w:rPr>
      </w:pPr>
    </w:p>
    <w:p w:rsidR="00AF2821" w:rsidRDefault="00AF2821" w:rsidP="007C49E2">
      <w:pPr>
        <w:autoSpaceDE w:val="0"/>
        <w:autoSpaceDN w:val="0"/>
        <w:adjustRightInd w:val="0"/>
        <w:spacing w:after="0" w:line="240" w:lineRule="auto"/>
        <w:jc w:val="both"/>
        <w:rPr>
          <w:rStyle w:val="Enfasicorsivo"/>
          <w:rFonts w:cs="Arial"/>
          <w:b/>
          <w:i w:val="0"/>
          <w:color w:val="auto"/>
          <w:sz w:val="24"/>
          <w:szCs w:val="24"/>
        </w:rPr>
      </w:pPr>
    </w:p>
    <w:p w:rsidR="00A14C3A" w:rsidRDefault="00CA6324" w:rsidP="007C49E2">
      <w:pPr>
        <w:autoSpaceDE w:val="0"/>
        <w:autoSpaceDN w:val="0"/>
        <w:adjustRightInd w:val="0"/>
        <w:spacing w:after="0" w:line="240" w:lineRule="auto"/>
        <w:jc w:val="both"/>
        <w:rPr>
          <w:rStyle w:val="Enfasicorsivo"/>
          <w:rFonts w:cs="Arial"/>
          <w:b/>
          <w:i w:val="0"/>
          <w:color w:val="auto"/>
          <w:sz w:val="24"/>
          <w:szCs w:val="24"/>
        </w:rPr>
      </w:pPr>
      <w:r>
        <w:rPr>
          <w:rStyle w:val="Enfasicorsivo"/>
          <w:rFonts w:cs="Arial"/>
          <w:b/>
          <w:i w:val="0"/>
          <w:color w:val="auto"/>
          <w:sz w:val="24"/>
          <w:szCs w:val="24"/>
        </w:rPr>
        <w:t>ENTRATE EXTRATRIBUTARIE</w:t>
      </w:r>
      <w:r w:rsidR="00FD4715">
        <w:rPr>
          <w:rStyle w:val="Enfasicorsivo"/>
          <w:rFonts w:cs="Arial"/>
          <w:b/>
          <w:i w:val="0"/>
          <w:color w:val="auto"/>
          <w:sz w:val="24"/>
          <w:szCs w:val="24"/>
        </w:rPr>
        <w:t>.</w:t>
      </w:r>
    </w:p>
    <w:p w:rsidR="00DC5EF7" w:rsidRDefault="00DC5EF7" w:rsidP="007C49E2">
      <w:pPr>
        <w:autoSpaceDE w:val="0"/>
        <w:autoSpaceDN w:val="0"/>
        <w:adjustRightInd w:val="0"/>
        <w:spacing w:after="0" w:line="240" w:lineRule="auto"/>
        <w:jc w:val="both"/>
        <w:rPr>
          <w:rStyle w:val="Enfasicorsivo"/>
          <w:rFonts w:cs="Arial"/>
          <w:b/>
          <w:i w:val="0"/>
          <w:color w:val="auto"/>
          <w:sz w:val="24"/>
          <w:szCs w:val="24"/>
        </w:rPr>
      </w:pPr>
    </w:p>
    <w:p w:rsidR="00DC5EF7" w:rsidRDefault="007D3A8B" w:rsidP="00DF13B1">
      <w:pPr>
        <w:autoSpaceDE w:val="0"/>
        <w:autoSpaceDN w:val="0"/>
        <w:adjustRightInd w:val="0"/>
        <w:spacing w:after="0" w:line="240" w:lineRule="auto"/>
        <w:jc w:val="center"/>
        <w:rPr>
          <w:rStyle w:val="Enfasicorsivo"/>
          <w:rFonts w:cs="Arial"/>
          <w:b/>
          <w:i w:val="0"/>
          <w:color w:val="auto"/>
          <w:sz w:val="24"/>
          <w:szCs w:val="24"/>
        </w:rPr>
      </w:pPr>
      <w:r w:rsidRPr="003265FD">
        <w:rPr>
          <w:rStyle w:val="Enfasicorsivo"/>
          <w:rFonts w:cs="Arial"/>
          <w:b/>
          <w:i w:val="0"/>
          <w:color w:val="auto"/>
          <w:sz w:val="24"/>
          <w:szCs w:val="24"/>
        </w:rPr>
        <w:object w:dxaOrig="8537" w:dyaOrig="2917">
          <v:shape id="_x0000_i1031" type="#_x0000_t75" style="width:426.8pt;height:145.95pt" o:ole="">
            <v:imagedata r:id="rId21" o:title=""/>
          </v:shape>
          <o:OLEObject Type="Embed" ProgID="Excel.Sheet.12" ShapeID="_x0000_i1031" DrawAspect="Content" ObjectID="_1585127759" r:id="rId22"/>
        </w:object>
      </w:r>
    </w:p>
    <w:p w:rsidR="0085396C" w:rsidRDefault="0085396C" w:rsidP="007C49E2">
      <w:pPr>
        <w:autoSpaceDE w:val="0"/>
        <w:autoSpaceDN w:val="0"/>
        <w:adjustRightInd w:val="0"/>
        <w:spacing w:after="0" w:line="240" w:lineRule="auto"/>
        <w:jc w:val="both"/>
        <w:rPr>
          <w:rStyle w:val="Enfasicorsivo"/>
          <w:rFonts w:cs="Arial"/>
          <w:b/>
          <w:i w:val="0"/>
          <w:color w:val="auto"/>
          <w:sz w:val="24"/>
          <w:szCs w:val="24"/>
        </w:rPr>
      </w:pPr>
    </w:p>
    <w:p w:rsidR="00A92A81" w:rsidRDefault="00896BE9" w:rsidP="007C49E2">
      <w:pPr>
        <w:autoSpaceDE w:val="0"/>
        <w:autoSpaceDN w:val="0"/>
        <w:adjustRightInd w:val="0"/>
        <w:spacing w:after="0" w:line="240" w:lineRule="auto"/>
        <w:jc w:val="both"/>
        <w:rPr>
          <w:rStyle w:val="Enfasicorsivo"/>
          <w:rFonts w:cs="Arial"/>
          <w:i w:val="0"/>
          <w:color w:val="auto"/>
          <w:sz w:val="24"/>
          <w:szCs w:val="24"/>
        </w:rPr>
      </w:pPr>
      <w:r>
        <w:rPr>
          <w:rStyle w:val="Enfasicorsivo"/>
          <w:rFonts w:cs="Arial"/>
          <w:i w:val="0"/>
          <w:color w:val="auto"/>
          <w:sz w:val="24"/>
          <w:szCs w:val="24"/>
        </w:rPr>
        <w:t xml:space="preserve">Gli scostamenti maggiori si sono verificati sugli introiti per </w:t>
      </w:r>
      <w:r w:rsidR="00D022A9">
        <w:rPr>
          <w:rStyle w:val="Enfasicorsivo"/>
          <w:rFonts w:cs="Arial"/>
          <w:i w:val="0"/>
          <w:color w:val="auto"/>
          <w:sz w:val="24"/>
          <w:szCs w:val="24"/>
        </w:rPr>
        <w:t>la rivalsa rette cas</w:t>
      </w:r>
      <w:r w:rsidR="00DF13B1">
        <w:rPr>
          <w:rStyle w:val="Enfasicorsivo"/>
          <w:rFonts w:cs="Arial"/>
          <w:i w:val="0"/>
          <w:color w:val="auto"/>
          <w:sz w:val="24"/>
          <w:szCs w:val="24"/>
        </w:rPr>
        <w:t>e</w:t>
      </w:r>
      <w:r w:rsidR="00D022A9">
        <w:rPr>
          <w:rStyle w:val="Enfasicorsivo"/>
          <w:rFonts w:cs="Arial"/>
          <w:i w:val="0"/>
          <w:color w:val="auto"/>
          <w:sz w:val="24"/>
          <w:szCs w:val="24"/>
        </w:rPr>
        <w:t xml:space="preserve"> di riposo</w:t>
      </w:r>
      <w:r w:rsidR="00DF13B1">
        <w:rPr>
          <w:rStyle w:val="Enfasicorsivo"/>
          <w:rFonts w:cs="Arial"/>
          <w:i w:val="0"/>
          <w:color w:val="auto"/>
          <w:sz w:val="24"/>
          <w:szCs w:val="24"/>
        </w:rPr>
        <w:t xml:space="preserve"> e sui canoni di affitto e rimborso utenze delle case popolari.</w:t>
      </w:r>
    </w:p>
    <w:p w:rsidR="00D022A9" w:rsidRDefault="00B126F4" w:rsidP="007C49E2">
      <w:pPr>
        <w:autoSpaceDE w:val="0"/>
        <w:autoSpaceDN w:val="0"/>
        <w:adjustRightInd w:val="0"/>
        <w:spacing w:after="0" w:line="240" w:lineRule="auto"/>
        <w:jc w:val="both"/>
        <w:rPr>
          <w:rStyle w:val="Enfasicorsivo"/>
          <w:rFonts w:cs="Arial"/>
          <w:i w:val="0"/>
          <w:color w:val="auto"/>
          <w:sz w:val="24"/>
          <w:szCs w:val="24"/>
        </w:rPr>
      </w:pPr>
      <w:r>
        <w:rPr>
          <w:rStyle w:val="Enfasicorsivo"/>
          <w:rFonts w:cs="Arial"/>
          <w:i w:val="0"/>
          <w:color w:val="auto"/>
          <w:sz w:val="24"/>
          <w:szCs w:val="24"/>
        </w:rPr>
        <w:t>Si precisa che s</w:t>
      </w:r>
      <w:r w:rsidR="00D022A9">
        <w:rPr>
          <w:rStyle w:val="Enfasicorsivo"/>
          <w:rFonts w:cs="Arial"/>
          <w:i w:val="0"/>
          <w:color w:val="auto"/>
          <w:sz w:val="24"/>
          <w:szCs w:val="24"/>
        </w:rPr>
        <w:t>ono state emesse contravvenzioni al C</w:t>
      </w:r>
      <w:r w:rsidR="003603BE">
        <w:rPr>
          <w:rStyle w:val="Enfasicorsivo"/>
          <w:rFonts w:cs="Arial"/>
          <w:i w:val="0"/>
          <w:color w:val="auto"/>
          <w:sz w:val="24"/>
          <w:szCs w:val="24"/>
        </w:rPr>
        <w:t>odice della Strada per</w:t>
      </w:r>
      <w:r w:rsidR="00D022A9">
        <w:rPr>
          <w:rStyle w:val="Enfasicorsivo"/>
          <w:rFonts w:cs="Arial"/>
          <w:i w:val="0"/>
          <w:color w:val="auto"/>
          <w:sz w:val="24"/>
          <w:szCs w:val="24"/>
        </w:rPr>
        <w:t xml:space="preserve"> </w:t>
      </w:r>
      <w:proofErr w:type="spellStart"/>
      <w:r w:rsidR="00D022A9">
        <w:rPr>
          <w:rStyle w:val="Enfasicorsivo"/>
          <w:rFonts w:cs="Arial"/>
          <w:i w:val="0"/>
          <w:color w:val="auto"/>
          <w:sz w:val="24"/>
          <w:szCs w:val="24"/>
        </w:rPr>
        <w:t>€</w:t>
      </w:r>
      <w:r w:rsidR="003603BE">
        <w:rPr>
          <w:rStyle w:val="Enfasicorsivo"/>
          <w:rFonts w:cs="Arial"/>
          <w:i w:val="0"/>
          <w:color w:val="auto"/>
          <w:sz w:val="24"/>
          <w:szCs w:val="24"/>
        </w:rPr>
        <w:t>uro</w:t>
      </w:r>
      <w:proofErr w:type="spellEnd"/>
      <w:r w:rsidR="00D022A9">
        <w:rPr>
          <w:rStyle w:val="Enfasicorsivo"/>
          <w:rFonts w:cs="Arial"/>
          <w:i w:val="0"/>
          <w:color w:val="auto"/>
          <w:sz w:val="24"/>
          <w:szCs w:val="24"/>
        </w:rPr>
        <w:t xml:space="preserve"> </w:t>
      </w:r>
      <w:r w:rsidR="003603BE">
        <w:rPr>
          <w:rStyle w:val="Enfasicorsivo"/>
          <w:rFonts w:cs="Arial"/>
          <w:i w:val="0"/>
          <w:color w:val="auto"/>
          <w:sz w:val="24"/>
          <w:szCs w:val="24"/>
        </w:rPr>
        <w:t>973</w:t>
      </w:r>
      <w:r w:rsidR="003F4974">
        <w:rPr>
          <w:rStyle w:val="Enfasicorsivo"/>
          <w:rFonts w:cs="Arial"/>
          <w:i w:val="0"/>
          <w:color w:val="auto"/>
          <w:sz w:val="24"/>
          <w:szCs w:val="24"/>
        </w:rPr>
        <w:t>,</w:t>
      </w:r>
      <w:r w:rsidR="003603BE">
        <w:rPr>
          <w:rStyle w:val="Enfasicorsivo"/>
          <w:rFonts w:cs="Arial"/>
          <w:i w:val="0"/>
          <w:color w:val="auto"/>
          <w:sz w:val="24"/>
          <w:szCs w:val="24"/>
        </w:rPr>
        <w:t>96</w:t>
      </w:r>
      <w:r w:rsidR="003F4974">
        <w:rPr>
          <w:rStyle w:val="Enfasicorsivo"/>
          <w:rFonts w:cs="Arial"/>
          <w:i w:val="0"/>
          <w:color w:val="auto"/>
          <w:sz w:val="24"/>
          <w:szCs w:val="24"/>
        </w:rPr>
        <w:t>.</w:t>
      </w:r>
    </w:p>
    <w:p w:rsidR="00D022A9" w:rsidRDefault="00D022A9" w:rsidP="007C49E2">
      <w:pPr>
        <w:autoSpaceDE w:val="0"/>
        <w:autoSpaceDN w:val="0"/>
        <w:adjustRightInd w:val="0"/>
        <w:spacing w:after="0" w:line="240" w:lineRule="auto"/>
        <w:jc w:val="both"/>
        <w:rPr>
          <w:rStyle w:val="Enfasicorsivo"/>
          <w:rFonts w:cs="Arial"/>
          <w:i w:val="0"/>
          <w:color w:val="auto"/>
          <w:sz w:val="24"/>
          <w:szCs w:val="24"/>
        </w:rPr>
      </w:pPr>
    </w:p>
    <w:p w:rsidR="00D022A9" w:rsidRPr="00D022A9" w:rsidRDefault="00D022A9" w:rsidP="00D022A9">
      <w:pPr>
        <w:spacing w:line="240" w:lineRule="auto"/>
        <w:rPr>
          <w:b/>
          <w:sz w:val="24"/>
          <w:szCs w:val="24"/>
        </w:rPr>
      </w:pPr>
      <w:r w:rsidRPr="00D022A9">
        <w:rPr>
          <w:b/>
          <w:sz w:val="24"/>
          <w:szCs w:val="24"/>
        </w:rPr>
        <w:t xml:space="preserve">ENTRATE PER ALIENAZIONI, TRASFERIMENTI DI CAPITALE E RISCOSSIONE DI CREDITI </w:t>
      </w:r>
      <w:r w:rsidR="003603BE">
        <w:rPr>
          <w:b/>
          <w:sz w:val="24"/>
          <w:szCs w:val="24"/>
        </w:rPr>
        <w:t>.</w:t>
      </w:r>
    </w:p>
    <w:p w:rsidR="00520680" w:rsidRDefault="00D022A9" w:rsidP="00520680">
      <w:pPr>
        <w:spacing w:after="0" w:line="240" w:lineRule="auto"/>
        <w:jc w:val="both"/>
        <w:rPr>
          <w:sz w:val="24"/>
          <w:szCs w:val="24"/>
        </w:rPr>
      </w:pPr>
      <w:r w:rsidRPr="00D022A9">
        <w:rPr>
          <w:sz w:val="24"/>
          <w:szCs w:val="24"/>
        </w:rPr>
        <w:t>Le somme accertate ammontano ad</w:t>
      </w:r>
      <w:r w:rsidR="003603BE">
        <w:rPr>
          <w:sz w:val="24"/>
          <w:szCs w:val="24"/>
        </w:rPr>
        <w:t xml:space="preserve"> </w:t>
      </w:r>
      <w:proofErr w:type="spellStart"/>
      <w:r w:rsidR="003603BE">
        <w:rPr>
          <w:sz w:val="24"/>
          <w:szCs w:val="24"/>
        </w:rPr>
        <w:t>€uro</w:t>
      </w:r>
      <w:proofErr w:type="spellEnd"/>
      <w:r>
        <w:rPr>
          <w:sz w:val="24"/>
          <w:szCs w:val="24"/>
        </w:rPr>
        <w:t xml:space="preserve"> </w:t>
      </w:r>
      <w:r w:rsidR="003603BE">
        <w:rPr>
          <w:sz w:val="24"/>
          <w:szCs w:val="24"/>
        </w:rPr>
        <w:t>80</w:t>
      </w:r>
      <w:r w:rsidR="00520680">
        <w:rPr>
          <w:sz w:val="24"/>
          <w:szCs w:val="24"/>
        </w:rPr>
        <w:t>.</w:t>
      </w:r>
      <w:r w:rsidR="003603BE">
        <w:rPr>
          <w:sz w:val="24"/>
          <w:szCs w:val="24"/>
        </w:rPr>
        <w:t>644</w:t>
      </w:r>
      <w:r w:rsidR="00520680">
        <w:rPr>
          <w:sz w:val="24"/>
          <w:szCs w:val="24"/>
        </w:rPr>
        <w:t>,</w:t>
      </w:r>
      <w:r w:rsidR="003603BE">
        <w:rPr>
          <w:sz w:val="24"/>
          <w:szCs w:val="24"/>
        </w:rPr>
        <w:t>11</w:t>
      </w:r>
      <w:r>
        <w:rPr>
          <w:sz w:val="24"/>
          <w:szCs w:val="24"/>
        </w:rPr>
        <w:t xml:space="preserve"> </w:t>
      </w:r>
      <w:r w:rsidRPr="00D022A9">
        <w:rPr>
          <w:sz w:val="24"/>
          <w:szCs w:val="24"/>
        </w:rPr>
        <w:t>e finanziano i corrispondenti interventi del bilancio investimenti</w:t>
      </w:r>
      <w:r w:rsidR="003603BE">
        <w:rPr>
          <w:sz w:val="24"/>
          <w:szCs w:val="24"/>
        </w:rPr>
        <w:t xml:space="preserve"> (T</w:t>
      </w:r>
      <w:r w:rsidR="00520680">
        <w:rPr>
          <w:sz w:val="24"/>
          <w:szCs w:val="24"/>
        </w:rPr>
        <w:t xml:space="preserve">itolo </w:t>
      </w:r>
      <w:r w:rsidR="003603BE">
        <w:rPr>
          <w:sz w:val="24"/>
          <w:szCs w:val="24"/>
        </w:rPr>
        <w:t>2</w:t>
      </w:r>
      <w:r w:rsidR="00AA2B8F">
        <w:rPr>
          <w:sz w:val="24"/>
          <w:szCs w:val="24"/>
        </w:rPr>
        <w:t xml:space="preserve"> della Spesa</w:t>
      </w:r>
      <w:r w:rsidR="00520680">
        <w:rPr>
          <w:sz w:val="24"/>
          <w:szCs w:val="24"/>
        </w:rPr>
        <w:t>)</w:t>
      </w:r>
      <w:r w:rsidRPr="00D022A9">
        <w:rPr>
          <w:sz w:val="24"/>
          <w:szCs w:val="24"/>
        </w:rPr>
        <w:t xml:space="preserve">. </w:t>
      </w:r>
    </w:p>
    <w:p w:rsidR="00520680" w:rsidRDefault="00D022A9" w:rsidP="00520680">
      <w:pPr>
        <w:spacing w:after="0" w:line="240" w:lineRule="auto"/>
        <w:jc w:val="both"/>
        <w:rPr>
          <w:sz w:val="24"/>
          <w:szCs w:val="24"/>
        </w:rPr>
      </w:pPr>
      <w:r w:rsidRPr="00D022A9">
        <w:rPr>
          <w:sz w:val="24"/>
          <w:szCs w:val="24"/>
        </w:rPr>
        <w:t xml:space="preserve">Gli oneri di urbanizzazione sono stati accertati </w:t>
      </w:r>
      <w:r w:rsidR="00520680">
        <w:rPr>
          <w:sz w:val="24"/>
          <w:szCs w:val="24"/>
        </w:rPr>
        <w:t>ed incassati nell’anno 201</w:t>
      </w:r>
      <w:r w:rsidR="003603BE">
        <w:rPr>
          <w:sz w:val="24"/>
          <w:szCs w:val="24"/>
        </w:rPr>
        <w:t xml:space="preserve">7 per complessivi </w:t>
      </w:r>
      <w:proofErr w:type="spellStart"/>
      <w:r w:rsidR="003603BE">
        <w:rPr>
          <w:sz w:val="24"/>
          <w:szCs w:val="24"/>
        </w:rPr>
        <w:t>€uro</w:t>
      </w:r>
      <w:proofErr w:type="spellEnd"/>
      <w:r w:rsidR="003603BE">
        <w:rPr>
          <w:sz w:val="24"/>
          <w:szCs w:val="24"/>
        </w:rPr>
        <w:t xml:space="preserve"> 63.970,31, come di seguito dettagliato</w:t>
      </w:r>
      <w:r w:rsidR="00520680">
        <w:rPr>
          <w:sz w:val="24"/>
          <w:szCs w:val="24"/>
        </w:rPr>
        <w:t>:</w:t>
      </w:r>
    </w:p>
    <w:p w:rsidR="003603BE" w:rsidRDefault="003603BE" w:rsidP="00520680">
      <w:pPr>
        <w:spacing w:after="0" w:line="240" w:lineRule="auto"/>
        <w:jc w:val="both"/>
        <w:rPr>
          <w:sz w:val="24"/>
          <w:szCs w:val="24"/>
        </w:rPr>
      </w:pPr>
    </w:p>
    <w:p w:rsidR="00D022A9" w:rsidRDefault="003603BE" w:rsidP="00D022A9">
      <w:pPr>
        <w:spacing w:line="240" w:lineRule="auto"/>
        <w:jc w:val="both"/>
        <w:rPr>
          <w:sz w:val="24"/>
          <w:szCs w:val="24"/>
        </w:rPr>
      </w:pPr>
      <w:r w:rsidRPr="003603BE">
        <w:rPr>
          <w:noProof/>
          <w:szCs w:val="24"/>
          <w:lang w:eastAsia="it-IT"/>
        </w:rPr>
        <w:drawing>
          <wp:inline distT="0" distB="0" distL="0" distR="0">
            <wp:extent cx="4349750" cy="1853565"/>
            <wp:effectExtent l="19050" t="0" r="0" b="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a:srcRect/>
                    <a:stretch>
                      <a:fillRect/>
                    </a:stretch>
                  </pic:blipFill>
                  <pic:spPr bwMode="auto">
                    <a:xfrm>
                      <a:off x="0" y="0"/>
                      <a:ext cx="4349750" cy="1853565"/>
                    </a:xfrm>
                    <a:prstGeom prst="rect">
                      <a:avLst/>
                    </a:prstGeom>
                    <a:noFill/>
                    <a:ln w="9525">
                      <a:noFill/>
                      <a:miter lim="800000"/>
                      <a:headEnd/>
                      <a:tailEnd/>
                    </a:ln>
                  </pic:spPr>
                </pic:pic>
              </a:graphicData>
            </a:graphic>
          </wp:inline>
        </w:drawing>
      </w:r>
    </w:p>
    <w:p w:rsidR="00D022A9" w:rsidRPr="00D022A9" w:rsidRDefault="00D022A9" w:rsidP="00D022A9">
      <w:pPr>
        <w:spacing w:line="240" w:lineRule="auto"/>
        <w:rPr>
          <w:b/>
          <w:sz w:val="24"/>
          <w:szCs w:val="24"/>
        </w:rPr>
      </w:pPr>
      <w:r w:rsidRPr="00D022A9">
        <w:rPr>
          <w:b/>
          <w:sz w:val="24"/>
          <w:szCs w:val="24"/>
        </w:rPr>
        <w:t xml:space="preserve">ENTRATE PER ACCENSIONE </w:t>
      </w:r>
      <w:proofErr w:type="spellStart"/>
      <w:r w:rsidRPr="00D022A9">
        <w:rPr>
          <w:b/>
          <w:sz w:val="24"/>
          <w:szCs w:val="24"/>
        </w:rPr>
        <w:t>DI</w:t>
      </w:r>
      <w:proofErr w:type="spellEnd"/>
      <w:r w:rsidRPr="00D022A9">
        <w:rPr>
          <w:b/>
          <w:sz w:val="24"/>
          <w:szCs w:val="24"/>
        </w:rPr>
        <w:t xml:space="preserve"> PRESTITI</w:t>
      </w:r>
      <w:r w:rsidR="003603BE">
        <w:rPr>
          <w:b/>
          <w:sz w:val="24"/>
          <w:szCs w:val="24"/>
        </w:rPr>
        <w:t>.</w:t>
      </w:r>
      <w:r w:rsidR="007C5CA7">
        <w:rPr>
          <w:b/>
          <w:sz w:val="24"/>
          <w:szCs w:val="24"/>
        </w:rPr>
        <w:t xml:space="preserve"> </w:t>
      </w:r>
    </w:p>
    <w:p w:rsidR="003603BE" w:rsidRDefault="00AA2B8F" w:rsidP="00D022A9">
      <w:pPr>
        <w:spacing w:line="240" w:lineRule="auto"/>
        <w:jc w:val="both"/>
        <w:rPr>
          <w:sz w:val="24"/>
          <w:szCs w:val="24"/>
        </w:rPr>
      </w:pPr>
      <w:r>
        <w:rPr>
          <w:sz w:val="24"/>
          <w:szCs w:val="24"/>
        </w:rPr>
        <w:t>Nel</w:t>
      </w:r>
      <w:r w:rsidR="00D022A9" w:rsidRPr="00D022A9">
        <w:rPr>
          <w:sz w:val="24"/>
          <w:szCs w:val="24"/>
        </w:rPr>
        <w:t>l’esercizio 201</w:t>
      </w:r>
      <w:r w:rsidR="003603BE">
        <w:rPr>
          <w:sz w:val="24"/>
          <w:szCs w:val="24"/>
        </w:rPr>
        <w:t>7</w:t>
      </w:r>
      <w:r w:rsidR="007C5CA7">
        <w:rPr>
          <w:sz w:val="24"/>
          <w:szCs w:val="24"/>
        </w:rPr>
        <w:t xml:space="preserve"> </w:t>
      </w:r>
      <w:r w:rsidR="003603BE">
        <w:rPr>
          <w:sz w:val="24"/>
          <w:szCs w:val="24"/>
        </w:rPr>
        <w:t xml:space="preserve"> non </w:t>
      </w:r>
      <w:r w:rsidR="007C5CA7">
        <w:rPr>
          <w:sz w:val="24"/>
          <w:szCs w:val="24"/>
        </w:rPr>
        <w:t xml:space="preserve">si sono </w:t>
      </w:r>
      <w:r w:rsidR="00D022A9" w:rsidRPr="00D022A9">
        <w:rPr>
          <w:sz w:val="24"/>
          <w:szCs w:val="24"/>
        </w:rPr>
        <w:t>registra</w:t>
      </w:r>
      <w:r w:rsidR="007C5CA7">
        <w:rPr>
          <w:sz w:val="24"/>
          <w:szCs w:val="24"/>
        </w:rPr>
        <w:t>ti</w:t>
      </w:r>
      <w:r w:rsidR="00D022A9" w:rsidRPr="00D022A9">
        <w:rPr>
          <w:sz w:val="24"/>
          <w:szCs w:val="24"/>
        </w:rPr>
        <w:t xml:space="preserve"> accertamenti relativi ad accensione di prestiti</w:t>
      </w:r>
      <w:r>
        <w:rPr>
          <w:sz w:val="24"/>
          <w:szCs w:val="24"/>
        </w:rPr>
        <w:t>.</w:t>
      </w:r>
    </w:p>
    <w:p w:rsidR="007C5CA7" w:rsidRPr="007C5CA7" w:rsidRDefault="003603BE" w:rsidP="00D022A9">
      <w:pPr>
        <w:spacing w:line="240" w:lineRule="auto"/>
        <w:jc w:val="both"/>
        <w:rPr>
          <w:b/>
          <w:sz w:val="24"/>
          <w:szCs w:val="24"/>
        </w:rPr>
      </w:pPr>
      <w:r>
        <w:rPr>
          <w:b/>
          <w:sz w:val="24"/>
          <w:szCs w:val="24"/>
        </w:rPr>
        <w:t>ANTI</w:t>
      </w:r>
      <w:r w:rsidR="007C5CA7" w:rsidRPr="007C5CA7">
        <w:rPr>
          <w:b/>
          <w:sz w:val="24"/>
          <w:szCs w:val="24"/>
        </w:rPr>
        <w:t xml:space="preserve">CIPAZIONE </w:t>
      </w:r>
      <w:proofErr w:type="spellStart"/>
      <w:r w:rsidR="007C5CA7" w:rsidRPr="007C5CA7">
        <w:rPr>
          <w:b/>
          <w:sz w:val="24"/>
          <w:szCs w:val="24"/>
        </w:rPr>
        <w:t>DI</w:t>
      </w:r>
      <w:proofErr w:type="spellEnd"/>
      <w:r w:rsidR="007C5CA7" w:rsidRPr="007C5CA7">
        <w:rPr>
          <w:b/>
          <w:sz w:val="24"/>
          <w:szCs w:val="24"/>
        </w:rPr>
        <w:t xml:space="preserve"> TESORERIA</w:t>
      </w:r>
      <w:r>
        <w:rPr>
          <w:b/>
          <w:sz w:val="24"/>
          <w:szCs w:val="24"/>
        </w:rPr>
        <w:t>.</w:t>
      </w:r>
      <w:r w:rsidR="007C5CA7" w:rsidRPr="007C5CA7">
        <w:rPr>
          <w:b/>
          <w:sz w:val="24"/>
          <w:szCs w:val="24"/>
        </w:rPr>
        <w:t xml:space="preserve"> </w:t>
      </w:r>
    </w:p>
    <w:p w:rsidR="00D022A9" w:rsidRPr="00D022A9" w:rsidRDefault="007C5CA7" w:rsidP="00D022A9">
      <w:pPr>
        <w:spacing w:line="240" w:lineRule="auto"/>
        <w:jc w:val="both"/>
        <w:rPr>
          <w:sz w:val="24"/>
          <w:szCs w:val="24"/>
        </w:rPr>
      </w:pPr>
      <w:r>
        <w:rPr>
          <w:sz w:val="24"/>
          <w:szCs w:val="24"/>
        </w:rPr>
        <w:t>Nell’esercizio 201</w:t>
      </w:r>
      <w:r w:rsidR="003603BE">
        <w:rPr>
          <w:sz w:val="24"/>
          <w:szCs w:val="24"/>
        </w:rPr>
        <w:t>7</w:t>
      </w:r>
      <w:r>
        <w:rPr>
          <w:sz w:val="24"/>
          <w:szCs w:val="24"/>
        </w:rPr>
        <w:t xml:space="preserve"> </w:t>
      </w:r>
      <w:r w:rsidR="00D022A9" w:rsidRPr="00D022A9">
        <w:rPr>
          <w:sz w:val="24"/>
          <w:szCs w:val="24"/>
        </w:rPr>
        <w:t>non è stato necessario ricorrere ad anticipazioni di tesoreria.</w:t>
      </w:r>
    </w:p>
    <w:p w:rsidR="00D022A9" w:rsidRPr="00D022A9" w:rsidRDefault="00D022A9" w:rsidP="00D022A9">
      <w:pPr>
        <w:spacing w:line="240" w:lineRule="auto"/>
        <w:rPr>
          <w:b/>
          <w:sz w:val="24"/>
          <w:szCs w:val="24"/>
        </w:rPr>
      </w:pPr>
      <w:r w:rsidRPr="00D022A9">
        <w:rPr>
          <w:b/>
          <w:sz w:val="24"/>
          <w:szCs w:val="24"/>
        </w:rPr>
        <w:t>ENTRATE PER SERVIZI C/TERZI</w:t>
      </w:r>
      <w:r w:rsidR="003603BE">
        <w:rPr>
          <w:b/>
          <w:sz w:val="24"/>
          <w:szCs w:val="24"/>
        </w:rPr>
        <w:t>.</w:t>
      </w:r>
      <w:r w:rsidRPr="00D022A9">
        <w:rPr>
          <w:b/>
          <w:sz w:val="24"/>
          <w:szCs w:val="24"/>
        </w:rPr>
        <w:t xml:space="preserve"> </w:t>
      </w:r>
    </w:p>
    <w:p w:rsidR="00D022A9" w:rsidRPr="00D022A9" w:rsidRDefault="00D022A9" w:rsidP="00D022A9">
      <w:pPr>
        <w:spacing w:line="240" w:lineRule="auto"/>
        <w:jc w:val="both"/>
        <w:rPr>
          <w:sz w:val="24"/>
          <w:szCs w:val="24"/>
        </w:rPr>
      </w:pPr>
      <w:r w:rsidRPr="00D022A9">
        <w:rPr>
          <w:sz w:val="24"/>
          <w:szCs w:val="24"/>
        </w:rPr>
        <w:t xml:space="preserve">Hanno comportato una movimentazione di </w:t>
      </w:r>
      <w:proofErr w:type="spellStart"/>
      <w:r w:rsidRPr="00D022A9">
        <w:rPr>
          <w:sz w:val="24"/>
          <w:szCs w:val="24"/>
        </w:rPr>
        <w:t>€</w:t>
      </w:r>
      <w:r w:rsidR="003603BE">
        <w:rPr>
          <w:sz w:val="24"/>
          <w:szCs w:val="24"/>
        </w:rPr>
        <w:t>uro</w:t>
      </w:r>
      <w:proofErr w:type="spellEnd"/>
      <w:r w:rsidRPr="00D022A9">
        <w:rPr>
          <w:sz w:val="24"/>
          <w:szCs w:val="24"/>
        </w:rPr>
        <w:t xml:space="preserve"> </w:t>
      </w:r>
      <w:r w:rsidR="003603BE">
        <w:rPr>
          <w:sz w:val="24"/>
          <w:szCs w:val="24"/>
        </w:rPr>
        <w:t>348.129,99</w:t>
      </w:r>
      <w:r w:rsidRPr="00D022A9">
        <w:rPr>
          <w:sz w:val="24"/>
          <w:szCs w:val="24"/>
        </w:rPr>
        <w:t xml:space="preserve"> per crediti che corrispondono a debiti di pari importo.</w:t>
      </w:r>
    </w:p>
    <w:p w:rsidR="001A4EFF" w:rsidRDefault="001A4EFF" w:rsidP="0086183A">
      <w:pPr>
        <w:autoSpaceDE w:val="0"/>
        <w:autoSpaceDN w:val="0"/>
        <w:adjustRightInd w:val="0"/>
        <w:spacing w:after="0" w:line="240" w:lineRule="auto"/>
        <w:jc w:val="both"/>
        <w:rPr>
          <w:color w:val="000000"/>
          <w:sz w:val="24"/>
          <w:szCs w:val="24"/>
        </w:rPr>
      </w:pPr>
    </w:p>
    <w:p w:rsidR="0085396C" w:rsidRDefault="0085396C" w:rsidP="0011726B">
      <w:pPr>
        <w:autoSpaceDE w:val="0"/>
        <w:autoSpaceDN w:val="0"/>
        <w:adjustRightInd w:val="0"/>
        <w:spacing w:after="0" w:line="240" w:lineRule="auto"/>
        <w:rPr>
          <w:rFonts w:cs="Times-Bold"/>
          <w:b/>
          <w:bCs/>
          <w:sz w:val="24"/>
          <w:szCs w:val="24"/>
          <w:u w:val="single"/>
          <w:lang w:eastAsia="it-IT"/>
        </w:rPr>
      </w:pPr>
    </w:p>
    <w:p w:rsidR="0085396C" w:rsidRDefault="0085396C" w:rsidP="0011726B">
      <w:pPr>
        <w:autoSpaceDE w:val="0"/>
        <w:autoSpaceDN w:val="0"/>
        <w:adjustRightInd w:val="0"/>
        <w:spacing w:after="0" w:line="240" w:lineRule="auto"/>
        <w:rPr>
          <w:rFonts w:cs="Times-Bold"/>
          <w:b/>
          <w:bCs/>
          <w:sz w:val="24"/>
          <w:szCs w:val="24"/>
          <w:u w:val="single"/>
          <w:lang w:eastAsia="it-IT"/>
        </w:rPr>
      </w:pPr>
    </w:p>
    <w:p w:rsidR="0085396C" w:rsidRDefault="0085396C" w:rsidP="0011726B">
      <w:pPr>
        <w:autoSpaceDE w:val="0"/>
        <w:autoSpaceDN w:val="0"/>
        <w:adjustRightInd w:val="0"/>
        <w:spacing w:after="0" w:line="240" w:lineRule="auto"/>
        <w:rPr>
          <w:rFonts w:cs="Times-Bold"/>
          <w:b/>
          <w:bCs/>
          <w:sz w:val="24"/>
          <w:szCs w:val="24"/>
          <w:u w:val="single"/>
          <w:lang w:eastAsia="it-IT"/>
        </w:rPr>
      </w:pPr>
    </w:p>
    <w:p w:rsidR="0085396C" w:rsidRDefault="0085396C" w:rsidP="0011726B">
      <w:pPr>
        <w:autoSpaceDE w:val="0"/>
        <w:autoSpaceDN w:val="0"/>
        <w:adjustRightInd w:val="0"/>
        <w:spacing w:after="0" w:line="240" w:lineRule="auto"/>
        <w:rPr>
          <w:rFonts w:cs="Times-Bold"/>
          <w:b/>
          <w:bCs/>
          <w:sz w:val="24"/>
          <w:szCs w:val="24"/>
          <w:u w:val="single"/>
          <w:lang w:eastAsia="it-IT"/>
        </w:rPr>
      </w:pPr>
    </w:p>
    <w:p w:rsidR="00D01149" w:rsidRPr="0085396C" w:rsidRDefault="00D01149" w:rsidP="0011726B">
      <w:pPr>
        <w:autoSpaceDE w:val="0"/>
        <w:autoSpaceDN w:val="0"/>
        <w:adjustRightInd w:val="0"/>
        <w:spacing w:after="0" w:line="240" w:lineRule="auto"/>
        <w:rPr>
          <w:rFonts w:cs="Times-Bold"/>
          <w:b/>
          <w:bCs/>
          <w:sz w:val="24"/>
          <w:szCs w:val="24"/>
          <w:u w:val="single"/>
          <w:lang w:eastAsia="it-IT"/>
        </w:rPr>
      </w:pPr>
      <w:r w:rsidRPr="0085396C">
        <w:rPr>
          <w:rFonts w:cs="Times-Bold"/>
          <w:b/>
          <w:bCs/>
          <w:sz w:val="24"/>
          <w:szCs w:val="24"/>
          <w:u w:val="single"/>
          <w:lang w:eastAsia="it-IT"/>
        </w:rPr>
        <w:lastRenderedPageBreak/>
        <w:t xml:space="preserve">ANALISI DELLA SPESA </w:t>
      </w:r>
    </w:p>
    <w:p w:rsidR="002F0009" w:rsidRPr="00853B97" w:rsidRDefault="002F0009" w:rsidP="0055743A">
      <w:pPr>
        <w:autoSpaceDE w:val="0"/>
        <w:autoSpaceDN w:val="0"/>
        <w:adjustRightInd w:val="0"/>
        <w:spacing w:after="0" w:line="240" w:lineRule="auto"/>
        <w:jc w:val="both"/>
        <w:rPr>
          <w:rFonts w:cs="Times-Bold"/>
          <w:b/>
          <w:bCs/>
          <w:sz w:val="24"/>
          <w:szCs w:val="24"/>
          <w:lang w:eastAsia="it-IT"/>
        </w:rPr>
      </w:pPr>
    </w:p>
    <w:p w:rsidR="00601575" w:rsidRDefault="00601575" w:rsidP="00601575">
      <w:pPr>
        <w:autoSpaceDE w:val="0"/>
        <w:autoSpaceDN w:val="0"/>
        <w:adjustRightInd w:val="0"/>
        <w:spacing w:after="0" w:line="240" w:lineRule="auto"/>
        <w:jc w:val="both"/>
        <w:rPr>
          <w:b/>
          <w:color w:val="000000"/>
          <w:sz w:val="24"/>
          <w:szCs w:val="24"/>
        </w:rPr>
      </w:pPr>
      <w:r w:rsidRPr="0085396C">
        <w:rPr>
          <w:b/>
          <w:color w:val="000000"/>
          <w:sz w:val="24"/>
          <w:szCs w:val="24"/>
        </w:rPr>
        <w:t>SPESE CORRENTI</w:t>
      </w:r>
      <w:r w:rsidR="00CA6324">
        <w:rPr>
          <w:b/>
          <w:color w:val="000000"/>
          <w:sz w:val="24"/>
          <w:szCs w:val="24"/>
        </w:rPr>
        <w:t>.</w:t>
      </w:r>
    </w:p>
    <w:p w:rsidR="00CB7477" w:rsidRDefault="00CB7477" w:rsidP="00601575">
      <w:pPr>
        <w:autoSpaceDE w:val="0"/>
        <w:autoSpaceDN w:val="0"/>
        <w:adjustRightInd w:val="0"/>
        <w:spacing w:after="0" w:line="240" w:lineRule="auto"/>
        <w:jc w:val="both"/>
        <w:rPr>
          <w:b/>
          <w:color w:val="000000"/>
          <w:sz w:val="24"/>
          <w:szCs w:val="24"/>
        </w:rPr>
      </w:pPr>
    </w:p>
    <w:p w:rsidR="00CB7477" w:rsidRPr="00853B97" w:rsidRDefault="00CB7477" w:rsidP="00CB7477">
      <w:pPr>
        <w:autoSpaceDE w:val="0"/>
        <w:autoSpaceDN w:val="0"/>
        <w:adjustRightInd w:val="0"/>
        <w:spacing w:after="0" w:line="240" w:lineRule="auto"/>
        <w:jc w:val="both"/>
        <w:rPr>
          <w:rFonts w:cs="Times-Roman"/>
          <w:sz w:val="24"/>
          <w:szCs w:val="24"/>
          <w:lang w:eastAsia="it-IT"/>
        </w:rPr>
      </w:pPr>
      <w:r w:rsidRPr="00853B97">
        <w:rPr>
          <w:rFonts w:cs="Times-Roman"/>
          <w:sz w:val="24"/>
          <w:szCs w:val="24"/>
          <w:lang w:eastAsia="it-IT"/>
        </w:rPr>
        <w:t xml:space="preserve">Ai </w:t>
      </w:r>
      <w:r w:rsidR="006D3780">
        <w:rPr>
          <w:rFonts w:cs="Times-Roman"/>
          <w:sz w:val="24"/>
          <w:szCs w:val="24"/>
          <w:lang w:eastAsia="it-IT"/>
        </w:rPr>
        <w:t>fine di esaminare</w:t>
      </w:r>
      <w:r w:rsidRPr="00853B97">
        <w:rPr>
          <w:rFonts w:cs="Times-Roman"/>
          <w:sz w:val="24"/>
          <w:szCs w:val="24"/>
          <w:lang w:eastAsia="it-IT"/>
        </w:rPr>
        <w:t xml:space="preserve"> la spesa corrente, si ritiene utile, per una più approfondita disa</w:t>
      </w:r>
      <w:r>
        <w:rPr>
          <w:rFonts w:cs="Times-Roman"/>
          <w:sz w:val="24"/>
          <w:szCs w:val="24"/>
          <w:lang w:eastAsia="it-IT"/>
        </w:rPr>
        <w:t>m</w:t>
      </w:r>
      <w:r w:rsidRPr="00853B97">
        <w:rPr>
          <w:rFonts w:cs="Times-Roman"/>
          <w:sz w:val="24"/>
          <w:szCs w:val="24"/>
          <w:lang w:eastAsia="it-IT"/>
        </w:rPr>
        <w:t>i</w:t>
      </w:r>
      <w:r>
        <w:rPr>
          <w:rFonts w:cs="Times-Roman"/>
          <w:sz w:val="24"/>
          <w:szCs w:val="24"/>
          <w:lang w:eastAsia="it-IT"/>
        </w:rPr>
        <w:t>n</w:t>
      </w:r>
      <w:r w:rsidRPr="00853B97">
        <w:rPr>
          <w:rFonts w:cs="Times-Roman"/>
          <w:sz w:val="24"/>
          <w:szCs w:val="24"/>
          <w:lang w:eastAsia="it-IT"/>
        </w:rPr>
        <w:t xml:space="preserve">a, riportare il quadro delle spese correnti ripartite </w:t>
      </w:r>
      <w:r w:rsidR="006D3780">
        <w:rPr>
          <w:rFonts w:cs="Times-Roman"/>
          <w:sz w:val="24"/>
          <w:szCs w:val="24"/>
          <w:lang w:eastAsia="it-IT"/>
        </w:rPr>
        <w:t xml:space="preserve">secondo </w:t>
      </w:r>
      <w:r>
        <w:rPr>
          <w:rFonts w:cs="Times-Roman"/>
          <w:sz w:val="24"/>
          <w:szCs w:val="24"/>
          <w:lang w:eastAsia="it-IT"/>
        </w:rPr>
        <w:t xml:space="preserve">la nuova codifica di bilancio in </w:t>
      </w:r>
      <w:r w:rsidRPr="00853B97">
        <w:rPr>
          <w:rFonts w:cs="Times-Roman"/>
          <w:sz w:val="24"/>
          <w:szCs w:val="24"/>
          <w:lang w:eastAsia="it-IT"/>
        </w:rPr>
        <w:t>base alla destinazione</w:t>
      </w:r>
      <w:r w:rsidR="006D3780">
        <w:rPr>
          <w:rFonts w:cs="Times-Roman"/>
          <w:sz w:val="24"/>
          <w:szCs w:val="24"/>
          <w:lang w:eastAsia="it-IT"/>
        </w:rPr>
        <w:t>,</w:t>
      </w:r>
      <w:r w:rsidRPr="00853B97">
        <w:rPr>
          <w:rFonts w:cs="Times-Roman"/>
          <w:sz w:val="24"/>
          <w:szCs w:val="24"/>
          <w:lang w:eastAsia="it-IT"/>
        </w:rPr>
        <w:t xml:space="preserve"> e cioè secondo </w:t>
      </w:r>
      <w:r>
        <w:rPr>
          <w:rFonts w:cs="Times-Roman"/>
          <w:sz w:val="24"/>
          <w:szCs w:val="24"/>
          <w:lang w:eastAsia="it-IT"/>
        </w:rPr>
        <w:t>i macroaggregati definiti da normativa vigente.</w:t>
      </w:r>
      <w:r w:rsidRPr="00853B97">
        <w:rPr>
          <w:rFonts w:cs="Times-Roman"/>
          <w:sz w:val="24"/>
          <w:szCs w:val="24"/>
          <w:lang w:eastAsia="it-IT"/>
        </w:rPr>
        <w:t xml:space="preserve"> </w:t>
      </w:r>
    </w:p>
    <w:p w:rsidR="00CB7477" w:rsidRDefault="00CB7477" w:rsidP="00601575">
      <w:pPr>
        <w:autoSpaceDE w:val="0"/>
        <w:autoSpaceDN w:val="0"/>
        <w:adjustRightInd w:val="0"/>
        <w:spacing w:after="0" w:line="240" w:lineRule="auto"/>
        <w:jc w:val="both"/>
        <w:rPr>
          <w:b/>
          <w:color w:val="000000"/>
          <w:sz w:val="24"/>
          <w:szCs w:val="24"/>
        </w:rPr>
      </w:pPr>
    </w:p>
    <w:p w:rsidR="003D489B" w:rsidRPr="0085396C" w:rsidRDefault="00EA3E51" w:rsidP="006D3780">
      <w:pPr>
        <w:autoSpaceDE w:val="0"/>
        <w:autoSpaceDN w:val="0"/>
        <w:adjustRightInd w:val="0"/>
        <w:spacing w:after="0" w:line="240" w:lineRule="auto"/>
        <w:rPr>
          <w:b/>
          <w:color w:val="000000"/>
          <w:sz w:val="24"/>
          <w:szCs w:val="24"/>
        </w:rPr>
      </w:pPr>
      <w:r w:rsidRPr="003265FD">
        <w:rPr>
          <w:b/>
          <w:color w:val="000000"/>
          <w:sz w:val="24"/>
          <w:szCs w:val="24"/>
        </w:rPr>
        <w:object w:dxaOrig="8913" w:dyaOrig="3777">
          <v:shape id="_x0000_i1032" type="#_x0000_t75" style="width:445.6pt;height:188.75pt" o:ole="">
            <v:imagedata r:id="rId24" o:title=""/>
          </v:shape>
          <o:OLEObject Type="Embed" ProgID="Excel.Sheet.12" ShapeID="_x0000_i1032" DrawAspect="Content" ObjectID="_1585127760" r:id="rId25"/>
        </w:object>
      </w:r>
    </w:p>
    <w:p w:rsidR="00601575" w:rsidRDefault="00601575" w:rsidP="00601575">
      <w:pPr>
        <w:autoSpaceDE w:val="0"/>
        <w:autoSpaceDN w:val="0"/>
        <w:adjustRightInd w:val="0"/>
        <w:spacing w:after="0" w:line="240" w:lineRule="auto"/>
        <w:jc w:val="both"/>
        <w:rPr>
          <w:color w:val="000000"/>
          <w:sz w:val="24"/>
          <w:szCs w:val="24"/>
        </w:rPr>
      </w:pPr>
    </w:p>
    <w:p w:rsidR="003D489B" w:rsidRDefault="003D489B" w:rsidP="00601575">
      <w:pPr>
        <w:autoSpaceDE w:val="0"/>
        <w:autoSpaceDN w:val="0"/>
        <w:adjustRightInd w:val="0"/>
        <w:spacing w:after="0" w:line="240" w:lineRule="auto"/>
        <w:jc w:val="both"/>
        <w:rPr>
          <w:color w:val="000000"/>
          <w:sz w:val="24"/>
          <w:szCs w:val="24"/>
        </w:rPr>
      </w:pPr>
    </w:p>
    <w:p w:rsidR="00601575" w:rsidRDefault="00EA3E51" w:rsidP="006D3780">
      <w:pPr>
        <w:autoSpaceDE w:val="0"/>
        <w:autoSpaceDN w:val="0"/>
        <w:adjustRightInd w:val="0"/>
        <w:spacing w:after="0" w:line="240" w:lineRule="auto"/>
        <w:rPr>
          <w:color w:val="000000"/>
          <w:sz w:val="24"/>
          <w:szCs w:val="24"/>
        </w:rPr>
      </w:pPr>
      <w:r w:rsidRPr="003265FD">
        <w:rPr>
          <w:color w:val="000000"/>
          <w:sz w:val="24"/>
          <w:szCs w:val="24"/>
        </w:rPr>
        <w:object w:dxaOrig="7116" w:dyaOrig="3980">
          <v:shape id="_x0000_i1033" type="#_x0000_t75" style="width:437.2pt;height:182.9pt" o:ole="">
            <v:imagedata r:id="rId26" o:title=""/>
          </v:shape>
          <o:OLEObject Type="Embed" ProgID="Excel.Sheet.8" ShapeID="_x0000_i1033" DrawAspect="Content" ObjectID="_1585127761" r:id="rId27"/>
        </w:object>
      </w:r>
    </w:p>
    <w:p w:rsidR="00601575" w:rsidRDefault="00601575" w:rsidP="0055743A">
      <w:pPr>
        <w:autoSpaceDE w:val="0"/>
        <w:autoSpaceDN w:val="0"/>
        <w:adjustRightInd w:val="0"/>
        <w:spacing w:after="0" w:line="240" w:lineRule="auto"/>
        <w:jc w:val="both"/>
        <w:rPr>
          <w:rFonts w:cs="Times-Roman"/>
          <w:sz w:val="24"/>
          <w:szCs w:val="24"/>
          <w:lang w:eastAsia="it-IT"/>
        </w:rPr>
      </w:pPr>
    </w:p>
    <w:p w:rsidR="00C9292F" w:rsidRDefault="00CB7477" w:rsidP="00927A07">
      <w:pPr>
        <w:autoSpaceDE w:val="0"/>
        <w:autoSpaceDN w:val="0"/>
        <w:adjustRightInd w:val="0"/>
        <w:spacing w:after="0" w:line="240" w:lineRule="auto"/>
        <w:jc w:val="both"/>
        <w:rPr>
          <w:rFonts w:cs="Times-Roman"/>
          <w:sz w:val="24"/>
          <w:szCs w:val="24"/>
          <w:lang w:eastAsia="it-IT"/>
        </w:rPr>
      </w:pPr>
      <w:r>
        <w:rPr>
          <w:rFonts w:cs="Times-Roman"/>
          <w:sz w:val="24"/>
          <w:szCs w:val="24"/>
          <w:lang w:eastAsia="it-IT"/>
        </w:rPr>
        <w:t xml:space="preserve">La </w:t>
      </w:r>
      <w:r w:rsidR="00D01149" w:rsidRPr="00F20139">
        <w:rPr>
          <w:rFonts w:cs="Times-Roman"/>
          <w:sz w:val="24"/>
          <w:szCs w:val="24"/>
          <w:lang w:eastAsia="it-IT"/>
        </w:rPr>
        <w:t xml:space="preserve"> spesa </w:t>
      </w:r>
      <w:r w:rsidR="008379CA">
        <w:rPr>
          <w:rFonts w:cs="Times-Roman"/>
          <w:sz w:val="24"/>
          <w:szCs w:val="24"/>
          <w:lang w:eastAsia="it-IT"/>
        </w:rPr>
        <w:t xml:space="preserve">corrente </w:t>
      </w:r>
      <w:r w:rsidR="00D01149" w:rsidRPr="00F20139">
        <w:rPr>
          <w:rFonts w:cs="Times-Roman"/>
          <w:sz w:val="24"/>
          <w:szCs w:val="24"/>
          <w:lang w:eastAsia="it-IT"/>
        </w:rPr>
        <w:t>pro-capite</w:t>
      </w:r>
      <w:r w:rsidR="00927A07" w:rsidRPr="00F20139">
        <w:rPr>
          <w:rFonts w:cs="Times-Roman"/>
          <w:sz w:val="24"/>
          <w:szCs w:val="24"/>
          <w:lang w:eastAsia="it-IT"/>
        </w:rPr>
        <w:t xml:space="preserve">, </w:t>
      </w:r>
      <w:r w:rsidR="008379CA">
        <w:rPr>
          <w:rFonts w:cs="Times-Roman"/>
          <w:sz w:val="24"/>
          <w:szCs w:val="24"/>
          <w:lang w:eastAsia="it-IT"/>
        </w:rPr>
        <w:t xml:space="preserve">con </w:t>
      </w:r>
      <w:r w:rsidR="00D01149" w:rsidRPr="00F20139">
        <w:rPr>
          <w:rFonts w:cs="Times-Roman"/>
          <w:sz w:val="24"/>
          <w:szCs w:val="24"/>
          <w:lang w:eastAsia="it-IT"/>
        </w:rPr>
        <w:t>popolazione al 31.12.201</w:t>
      </w:r>
      <w:r w:rsidR="00EA3E51">
        <w:rPr>
          <w:rFonts w:cs="Times-Roman"/>
          <w:sz w:val="24"/>
          <w:szCs w:val="24"/>
          <w:lang w:eastAsia="it-IT"/>
        </w:rPr>
        <w:t>7</w:t>
      </w:r>
      <w:r>
        <w:rPr>
          <w:rFonts w:cs="Times-Roman"/>
          <w:sz w:val="24"/>
          <w:szCs w:val="24"/>
          <w:lang w:eastAsia="it-IT"/>
        </w:rPr>
        <w:t xml:space="preserve"> </w:t>
      </w:r>
      <w:r w:rsidR="008379CA">
        <w:rPr>
          <w:rFonts w:cs="Times-Roman"/>
          <w:sz w:val="24"/>
          <w:szCs w:val="24"/>
          <w:lang w:eastAsia="it-IT"/>
        </w:rPr>
        <w:t xml:space="preserve">di </w:t>
      </w:r>
      <w:r w:rsidR="00927A07" w:rsidRPr="00F20139">
        <w:rPr>
          <w:rFonts w:cs="Times-Roman"/>
          <w:sz w:val="24"/>
          <w:szCs w:val="24"/>
          <w:lang w:eastAsia="it-IT"/>
        </w:rPr>
        <w:t xml:space="preserve">n. </w:t>
      </w:r>
      <w:r w:rsidR="004F69EE" w:rsidRPr="00F20139">
        <w:rPr>
          <w:rFonts w:cs="Times-Roman"/>
          <w:sz w:val="24"/>
          <w:szCs w:val="24"/>
          <w:lang w:eastAsia="it-IT"/>
        </w:rPr>
        <w:t>3.</w:t>
      </w:r>
      <w:r w:rsidR="00C13131">
        <w:rPr>
          <w:rFonts w:cs="Times-Roman"/>
          <w:sz w:val="24"/>
          <w:szCs w:val="24"/>
          <w:lang w:eastAsia="it-IT"/>
        </w:rPr>
        <w:t>4</w:t>
      </w:r>
      <w:r>
        <w:rPr>
          <w:rFonts w:cs="Times-Roman"/>
          <w:sz w:val="24"/>
          <w:szCs w:val="24"/>
          <w:lang w:eastAsia="it-IT"/>
        </w:rPr>
        <w:t>1</w:t>
      </w:r>
      <w:r w:rsidR="00EA3E51">
        <w:rPr>
          <w:rFonts w:cs="Times-Roman"/>
          <w:sz w:val="24"/>
          <w:szCs w:val="24"/>
          <w:lang w:eastAsia="it-IT"/>
        </w:rPr>
        <w:t>4</w:t>
      </w:r>
      <w:r w:rsidR="008379CA">
        <w:rPr>
          <w:rFonts w:cs="Times-Roman"/>
          <w:sz w:val="24"/>
          <w:szCs w:val="24"/>
          <w:lang w:eastAsia="it-IT"/>
        </w:rPr>
        <w:t xml:space="preserve"> abitanti</w:t>
      </w:r>
      <w:r w:rsidR="00927A07" w:rsidRPr="00F20139">
        <w:rPr>
          <w:rFonts w:cs="Times-Roman"/>
          <w:sz w:val="24"/>
          <w:szCs w:val="24"/>
          <w:lang w:eastAsia="it-IT"/>
        </w:rPr>
        <w:t xml:space="preserve">, </w:t>
      </w:r>
      <w:r w:rsidR="00D01149" w:rsidRPr="00F20139">
        <w:rPr>
          <w:rFonts w:cs="Times-Roman"/>
          <w:sz w:val="24"/>
          <w:szCs w:val="24"/>
          <w:lang w:eastAsia="it-IT"/>
        </w:rPr>
        <w:t xml:space="preserve"> è risultata </w:t>
      </w:r>
      <w:r w:rsidR="008379CA">
        <w:rPr>
          <w:rFonts w:cs="Times-Roman"/>
          <w:sz w:val="24"/>
          <w:szCs w:val="24"/>
          <w:lang w:eastAsia="it-IT"/>
        </w:rPr>
        <w:t xml:space="preserve">in media pari ad </w:t>
      </w:r>
      <w:proofErr w:type="spellStart"/>
      <w:r w:rsidR="00A33C83" w:rsidRPr="00A61FB0">
        <w:rPr>
          <w:rFonts w:cs="Times-Roman"/>
          <w:sz w:val="24"/>
          <w:szCs w:val="24"/>
          <w:lang w:eastAsia="it-IT"/>
        </w:rPr>
        <w:t>€</w:t>
      </w:r>
      <w:r w:rsidR="00EA3E51">
        <w:rPr>
          <w:rFonts w:cs="Times-Roman"/>
          <w:sz w:val="24"/>
          <w:szCs w:val="24"/>
          <w:lang w:eastAsia="it-IT"/>
        </w:rPr>
        <w:t>uro</w:t>
      </w:r>
      <w:proofErr w:type="spellEnd"/>
      <w:r w:rsidR="00A33C83" w:rsidRPr="00A61FB0">
        <w:rPr>
          <w:rFonts w:cs="Times-Roman"/>
          <w:sz w:val="24"/>
          <w:szCs w:val="24"/>
          <w:lang w:eastAsia="it-IT"/>
        </w:rPr>
        <w:t xml:space="preserve"> </w:t>
      </w:r>
      <w:r w:rsidR="00EA3E51">
        <w:rPr>
          <w:rFonts w:cs="Times-Roman"/>
          <w:sz w:val="24"/>
          <w:szCs w:val="24"/>
          <w:lang w:eastAsia="it-IT"/>
        </w:rPr>
        <w:t>482</w:t>
      </w:r>
      <w:r w:rsidR="00C13131">
        <w:rPr>
          <w:rFonts w:cs="Times-Roman"/>
          <w:sz w:val="24"/>
          <w:szCs w:val="24"/>
          <w:lang w:eastAsia="it-IT"/>
        </w:rPr>
        <w:t>,</w:t>
      </w:r>
      <w:r>
        <w:rPr>
          <w:rFonts w:cs="Times-Roman"/>
          <w:sz w:val="24"/>
          <w:szCs w:val="24"/>
          <w:lang w:eastAsia="it-IT"/>
        </w:rPr>
        <w:t>7</w:t>
      </w:r>
      <w:r w:rsidR="00EA3E51">
        <w:rPr>
          <w:rFonts w:cs="Times-Roman"/>
          <w:sz w:val="24"/>
          <w:szCs w:val="24"/>
          <w:lang w:eastAsia="it-IT"/>
        </w:rPr>
        <w:t>4</w:t>
      </w:r>
      <w:r w:rsidR="00A61FB0">
        <w:rPr>
          <w:rFonts w:cs="Times-Roman"/>
          <w:sz w:val="24"/>
          <w:szCs w:val="24"/>
          <w:lang w:eastAsia="it-IT"/>
        </w:rPr>
        <w:t>.</w:t>
      </w:r>
    </w:p>
    <w:p w:rsidR="00516155" w:rsidRPr="00927A07" w:rsidRDefault="00516155" w:rsidP="00927A07">
      <w:pPr>
        <w:autoSpaceDE w:val="0"/>
        <w:autoSpaceDN w:val="0"/>
        <w:adjustRightInd w:val="0"/>
        <w:spacing w:after="0" w:line="240" w:lineRule="auto"/>
        <w:jc w:val="both"/>
        <w:rPr>
          <w:rFonts w:cs="Times-Roman"/>
          <w:sz w:val="24"/>
          <w:szCs w:val="24"/>
          <w:lang w:eastAsia="it-IT"/>
        </w:rPr>
      </w:pPr>
    </w:p>
    <w:p w:rsidR="0042320E" w:rsidRDefault="0042320E" w:rsidP="00BE5222">
      <w:pPr>
        <w:autoSpaceDE w:val="0"/>
        <w:autoSpaceDN w:val="0"/>
        <w:adjustRightInd w:val="0"/>
        <w:spacing w:after="0" w:line="240" w:lineRule="auto"/>
        <w:jc w:val="both"/>
        <w:rPr>
          <w:color w:val="000000"/>
          <w:sz w:val="24"/>
          <w:szCs w:val="24"/>
        </w:rPr>
      </w:pPr>
    </w:p>
    <w:p w:rsidR="00E55596" w:rsidRDefault="00E55596" w:rsidP="00BE5222">
      <w:pPr>
        <w:autoSpaceDE w:val="0"/>
        <w:autoSpaceDN w:val="0"/>
        <w:adjustRightInd w:val="0"/>
        <w:spacing w:after="0" w:line="240" w:lineRule="auto"/>
        <w:jc w:val="both"/>
        <w:rPr>
          <w:color w:val="000000"/>
          <w:sz w:val="24"/>
          <w:szCs w:val="24"/>
        </w:rPr>
      </w:pPr>
    </w:p>
    <w:p w:rsidR="00E55596" w:rsidRDefault="00E55596" w:rsidP="00BE5222">
      <w:pPr>
        <w:autoSpaceDE w:val="0"/>
        <w:autoSpaceDN w:val="0"/>
        <w:adjustRightInd w:val="0"/>
        <w:spacing w:after="0" w:line="240" w:lineRule="auto"/>
        <w:jc w:val="both"/>
        <w:rPr>
          <w:color w:val="000000"/>
          <w:sz w:val="24"/>
          <w:szCs w:val="24"/>
        </w:rPr>
      </w:pPr>
    </w:p>
    <w:p w:rsidR="00E55596" w:rsidRDefault="00E55596" w:rsidP="00BE5222">
      <w:pPr>
        <w:autoSpaceDE w:val="0"/>
        <w:autoSpaceDN w:val="0"/>
        <w:adjustRightInd w:val="0"/>
        <w:spacing w:after="0" w:line="240" w:lineRule="auto"/>
        <w:jc w:val="both"/>
        <w:rPr>
          <w:color w:val="000000"/>
          <w:sz w:val="24"/>
          <w:szCs w:val="24"/>
        </w:rPr>
      </w:pPr>
    </w:p>
    <w:p w:rsidR="00E55596" w:rsidRDefault="00E55596" w:rsidP="00BE5222">
      <w:pPr>
        <w:autoSpaceDE w:val="0"/>
        <w:autoSpaceDN w:val="0"/>
        <w:adjustRightInd w:val="0"/>
        <w:spacing w:after="0" w:line="240" w:lineRule="auto"/>
        <w:jc w:val="both"/>
        <w:rPr>
          <w:color w:val="000000"/>
          <w:sz w:val="24"/>
          <w:szCs w:val="24"/>
        </w:rPr>
      </w:pPr>
    </w:p>
    <w:p w:rsidR="00E55596" w:rsidRDefault="00E55596" w:rsidP="00BE5222">
      <w:pPr>
        <w:autoSpaceDE w:val="0"/>
        <w:autoSpaceDN w:val="0"/>
        <w:adjustRightInd w:val="0"/>
        <w:spacing w:after="0" w:line="240" w:lineRule="auto"/>
        <w:jc w:val="both"/>
        <w:rPr>
          <w:color w:val="000000"/>
          <w:sz w:val="24"/>
          <w:szCs w:val="24"/>
        </w:rPr>
      </w:pPr>
    </w:p>
    <w:p w:rsidR="00E55596" w:rsidRDefault="00E55596" w:rsidP="00BE5222">
      <w:pPr>
        <w:autoSpaceDE w:val="0"/>
        <w:autoSpaceDN w:val="0"/>
        <w:adjustRightInd w:val="0"/>
        <w:spacing w:after="0" w:line="240" w:lineRule="auto"/>
        <w:jc w:val="both"/>
        <w:rPr>
          <w:color w:val="000000"/>
          <w:sz w:val="24"/>
          <w:szCs w:val="24"/>
        </w:rPr>
      </w:pPr>
    </w:p>
    <w:p w:rsidR="009871DD" w:rsidRDefault="009871DD" w:rsidP="00BE5222">
      <w:pPr>
        <w:autoSpaceDE w:val="0"/>
        <w:autoSpaceDN w:val="0"/>
        <w:adjustRightInd w:val="0"/>
        <w:spacing w:after="0" w:line="240" w:lineRule="auto"/>
        <w:jc w:val="both"/>
        <w:rPr>
          <w:color w:val="000000"/>
          <w:sz w:val="24"/>
          <w:szCs w:val="24"/>
        </w:rPr>
      </w:pPr>
    </w:p>
    <w:p w:rsidR="009871DD" w:rsidRDefault="009871DD" w:rsidP="00BE5222">
      <w:pPr>
        <w:autoSpaceDE w:val="0"/>
        <w:autoSpaceDN w:val="0"/>
        <w:adjustRightInd w:val="0"/>
        <w:spacing w:after="0" w:line="240" w:lineRule="auto"/>
        <w:jc w:val="both"/>
        <w:rPr>
          <w:color w:val="000000"/>
          <w:sz w:val="24"/>
          <w:szCs w:val="24"/>
        </w:rPr>
      </w:pPr>
    </w:p>
    <w:p w:rsidR="009871DD" w:rsidRDefault="009871DD" w:rsidP="00BE5222">
      <w:pPr>
        <w:autoSpaceDE w:val="0"/>
        <w:autoSpaceDN w:val="0"/>
        <w:adjustRightInd w:val="0"/>
        <w:spacing w:after="0" w:line="240" w:lineRule="auto"/>
        <w:jc w:val="both"/>
        <w:rPr>
          <w:color w:val="000000"/>
          <w:sz w:val="24"/>
          <w:szCs w:val="24"/>
        </w:rPr>
      </w:pPr>
    </w:p>
    <w:p w:rsidR="00CA6324" w:rsidRDefault="00CA6324" w:rsidP="0085396C">
      <w:pPr>
        <w:autoSpaceDE w:val="0"/>
        <w:autoSpaceDN w:val="0"/>
        <w:adjustRightInd w:val="0"/>
        <w:spacing w:after="0" w:line="240" w:lineRule="auto"/>
        <w:rPr>
          <w:b/>
          <w:bCs/>
          <w:color w:val="000000"/>
          <w:sz w:val="24"/>
          <w:szCs w:val="24"/>
        </w:rPr>
      </w:pPr>
    </w:p>
    <w:p w:rsidR="00CA6324" w:rsidRDefault="00CA6324" w:rsidP="0085396C">
      <w:pPr>
        <w:autoSpaceDE w:val="0"/>
        <w:autoSpaceDN w:val="0"/>
        <w:adjustRightInd w:val="0"/>
        <w:spacing w:after="0" w:line="240" w:lineRule="auto"/>
        <w:rPr>
          <w:b/>
          <w:bCs/>
          <w:color w:val="000000"/>
          <w:sz w:val="24"/>
          <w:szCs w:val="24"/>
        </w:rPr>
      </w:pPr>
    </w:p>
    <w:p w:rsidR="00CA6324" w:rsidRDefault="00CA6324" w:rsidP="0085396C">
      <w:pPr>
        <w:autoSpaceDE w:val="0"/>
        <w:autoSpaceDN w:val="0"/>
        <w:adjustRightInd w:val="0"/>
        <w:spacing w:after="0" w:line="240" w:lineRule="auto"/>
        <w:rPr>
          <w:b/>
          <w:bCs/>
          <w:color w:val="000000"/>
          <w:sz w:val="24"/>
          <w:szCs w:val="24"/>
        </w:rPr>
      </w:pPr>
    </w:p>
    <w:p w:rsidR="00050D32" w:rsidRDefault="008A2815" w:rsidP="0085396C">
      <w:pPr>
        <w:autoSpaceDE w:val="0"/>
        <w:autoSpaceDN w:val="0"/>
        <w:adjustRightInd w:val="0"/>
        <w:spacing w:after="0" w:line="240" w:lineRule="auto"/>
        <w:rPr>
          <w:b/>
          <w:bCs/>
          <w:color w:val="000000"/>
          <w:sz w:val="24"/>
          <w:szCs w:val="24"/>
        </w:rPr>
      </w:pPr>
      <w:r w:rsidRPr="003A4DF1">
        <w:rPr>
          <w:b/>
          <w:bCs/>
          <w:color w:val="000000"/>
          <w:sz w:val="24"/>
          <w:szCs w:val="24"/>
        </w:rPr>
        <w:t>SPESA IN CONTO CAPITALE</w:t>
      </w:r>
      <w:r w:rsidR="00CA6324">
        <w:rPr>
          <w:b/>
          <w:bCs/>
          <w:color w:val="000000"/>
          <w:sz w:val="24"/>
          <w:szCs w:val="24"/>
        </w:rPr>
        <w:t>.</w:t>
      </w:r>
    </w:p>
    <w:p w:rsidR="008A36BC" w:rsidRPr="003A4DF1" w:rsidRDefault="008A36BC" w:rsidP="008235B6">
      <w:pPr>
        <w:autoSpaceDE w:val="0"/>
        <w:autoSpaceDN w:val="0"/>
        <w:adjustRightInd w:val="0"/>
        <w:spacing w:after="0" w:line="240" w:lineRule="auto"/>
        <w:jc w:val="center"/>
        <w:rPr>
          <w:b/>
          <w:bCs/>
          <w:color w:val="000000"/>
          <w:sz w:val="24"/>
          <w:szCs w:val="24"/>
        </w:rPr>
      </w:pPr>
    </w:p>
    <w:p w:rsidR="00EA1190" w:rsidRDefault="00EA1190" w:rsidP="00BE5222">
      <w:pPr>
        <w:autoSpaceDE w:val="0"/>
        <w:autoSpaceDN w:val="0"/>
        <w:adjustRightInd w:val="0"/>
        <w:spacing w:after="0" w:line="240" w:lineRule="auto"/>
        <w:jc w:val="both"/>
        <w:rPr>
          <w:sz w:val="24"/>
          <w:szCs w:val="24"/>
        </w:rPr>
      </w:pPr>
      <w:r>
        <w:rPr>
          <w:sz w:val="24"/>
          <w:szCs w:val="24"/>
        </w:rPr>
        <w:t xml:space="preserve">Gli impegni </w:t>
      </w:r>
      <w:r w:rsidR="00593714" w:rsidRPr="003A4DF1">
        <w:rPr>
          <w:sz w:val="24"/>
          <w:szCs w:val="24"/>
        </w:rPr>
        <w:t xml:space="preserve">assunti </w:t>
      </w:r>
      <w:r>
        <w:rPr>
          <w:sz w:val="24"/>
          <w:szCs w:val="24"/>
        </w:rPr>
        <w:t xml:space="preserve">in </w:t>
      </w:r>
      <w:r w:rsidR="00EA3E51">
        <w:rPr>
          <w:sz w:val="24"/>
          <w:szCs w:val="24"/>
        </w:rPr>
        <w:t>c/</w:t>
      </w:r>
      <w:r>
        <w:rPr>
          <w:sz w:val="24"/>
          <w:szCs w:val="24"/>
        </w:rPr>
        <w:t>competenza nel corso dell’esercizio</w:t>
      </w:r>
      <w:r w:rsidR="00EA3E51">
        <w:rPr>
          <w:sz w:val="24"/>
          <w:szCs w:val="24"/>
        </w:rPr>
        <w:t xml:space="preserve"> 2017</w:t>
      </w:r>
      <w:r>
        <w:rPr>
          <w:sz w:val="24"/>
          <w:szCs w:val="24"/>
        </w:rPr>
        <w:t xml:space="preserve"> sono i seguenti</w:t>
      </w:r>
      <w:r w:rsidR="00EA3E51">
        <w:rPr>
          <w:sz w:val="24"/>
          <w:szCs w:val="24"/>
        </w:rPr>
        <w:t xml:space="preserve">, pari complessivamente ad </w:t>
      </w:r>
      <w:proofErr w:type="spellStart"/>
      <w:r w:rsidR="00EA3E51">
        <w:rPr>
          <w:sz w:val="24"/>
          <w:szCs w:val="24"/>
        </w:rPr>
        <w:t>€uro</w:t>
      </w:r>
      <w:proofErr w:type="spellEnd"/>
      <w:r w:rsidR="00EA3E51">
        <w:rPr>
          <w:sz w:val="24"/>
          <w:szCs w:val="24"/>
        </w:rPr>
        <w:t xml:space="preserve"> 110.775,12 </w:t>
      </w:r>
      <w:r>
        <w:rPr>
          <w:sz w:val="24"/>
          <w:szCs w:val="24"/>
        </w:rPr>
        <w:t xml:space="preserve"> :</w:t>
      </w:r>
    </w:p>
    <w:p w:rsidR="00EA3E51" w:rsidRDefault="00EA3E51" w:rsidP="00BE5222">
      <w:pPr>
        <w:autoSpaceDE w:val="0"/>
        <w:autoSpaceDN w:val="0"/>
        <w:adjustRightInd w:val="0"/>
        <w:spacing w:after="0" w:line="240" w:lineRule="auto"/>
        <w:jc w:val="both"/>
        <w:rPr>
          <w:sz w:val="24"/>
          <w:szCs w:val="24"/>
        </w:rPr>
      </w:pPr>
    </w:p>
    <w:p w:rsidR="003A2457" w:rsidRDefault="002F0589" w:rsidP="00CA6324">
      <w:pPr>
        <w:autoSpaceDE w:val="0"/>
        <w:autoSpaceDN w:val="0"/>
        <w:adjustRightInd w:val="0"/>
        <w:spacing w:after="0" w:line="240" w:lineRule="auto"/>
        <w:jc w:val="center"/>
        <w:rPr>
          <w:sz w:val="24"/>
          <w:szCs w:val="24"/>
        </w:rPr>
      </w:pPr>
      <w:r w:rsidRPr="002F0589">
        <w:rPr>
          <w:noProof/>
          <w:szCs w:val="24"/>
          <w:lang w:eastAsia="it-IT"/>
        </w:rPr>
        <w:drawing>
          <wp:inline distT="0" distB="0" distL="0" distR="0">
            <wp:extent cx="5527675" cy="8320405"/>
            <wp:effectExtent l="19050" t="0" r="0" b="0"/>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8"/>
                    <a:srcRect/>
                    <a:stretch>
                      <a:fillRect/>
                    </a:stretch>
                  </pic:blipFill>
                  <pic:spPr bwMode="auto">
                    <a:xfrm>
                      <a:off x="0" y="0"/>
                      <a:ext cx="5527675" cy="8320405"/>
                    </a:xfrm>
                    <a:prstGeom prst="rect">
                      <a:avLst/>
                    </a:prstGeom>
                    <a:noFill/>
                    <a:ln w="9525">
                      <a:noFill/>
                      <a:miter lim="800000"/>
                      <a:headEnd/>
                      <a:tailEnd/>
                    </a:ln>
                  </pic:spPr>
                </pic:pic>
              </a:graphicData>
            </a:graphic>
          </wp:inline>
        </w:drawing>
      </w:r>
    </w:p>
    <w:p w:rsidR="009142C3" w:rsidRDefault="009142C3" w:rsidP="00BE5222">
      <w:pPr>
        <w:autoSpaceDE w:val="0"/>
        <w:autoSpaceDN w:val="0"/>
        <w:adjustRightInd w:val="0"/>
        <w:spacing w:after="0" w:line="240" w:lineRule="auto"/>
        <w:jc w:val="both"/>
        <w:rPr>
          <w:sz w:val="24"/>
          <w:szCs w:val="24"/>
        </w:rPr>
      </w:pPr>
    </w:p>
    <w:p w:rsidR="003C3C9A" w:rsidRDefault="003C3C9A" w:rsidP="00023DA5">
      <w:pPr>
        <w:autoSpaceDE w:val="0"/>
        <w:autoSpaceDN w:val="0"/>
        <w:adjustRightInd w:val="0"/>
        <w:spacing w:after="0" w:line="240" w:lineRule="auto"/>
        <w:jc w:val="both"/>
        <w:rPr>
          <w:sz w:val="24"/>
          <w:szCs w:val="24"/>
        </w:rPr>
      </w:pPr>
    </w:p>
    <w:p w:rsidR="003C3C9A" w:rsidRDefault="00023DA5" w:rsidP="00023DA5">
      <w:pPr>
        <w:autoSpaceDE w:val="0"/>
        <w:autoSpaceDN w:val="0"/>
        <w:adjustRightInd w:val="0"/>
        <w:spacing w:after="0" w:line="240" w:lineRule="auto"/>
        <w:jc w:val="both"/>
        <w:rPr>
          <w:sz w:val="24"/>
          <w:szCs w:val="24"/>
        </w:rPr>
      </w:pPr>
      <w:r w:rsidRPr="004A1E31">
        <w:rPr>
          <w:sz w:val="24"/>
          <w:szCs w:val="24"/>
        </w:rPr>
        <w:t>Nel corso del 201</w:t>
      </w:r>
      <w:r w:rsidR="002F0589">
        <w:rPr>
          <w:sz w:val="24"/>
          <w:szCs w:val="24"/>
        </w:rPr>
        <w:t>7</w:t>
      </w:r>
      <w:r w:rsidRPr="004A1E31">
        <w:rPr>
          <w:sz w:val="24"/>
          <w:szCs w:val="24"/>
        </w:rPr>
        <w:t xml:space="preserve"> è stato applicato avanzo d’amministrazione </w:t>
      </w:r>
      <w:r w:rsidR="003C3C9A" w:rsidRPr="004A1E31">
        <w:rPr>
          <w:sz w:val="24"/>
          <w:szCs w:val="24"/>
        </w:rPr>
        <w:t xml:space="preserve">destinato agli investimenti </w:t>
      </w:r>
      <w:r w:rsidRPr="004A1E31">
        <w:rPr>
          <w:sz w:val="24"/>
          <w:szCs w:val="24"/>
        </w:rPr>
        <w:t xml:space="preserve">per </w:t>
      </w:r>
      <w:proofErr w:type="spellStart"/>
      <w:r w:rsidRPr="004A1E31">
        <w:rPr>
          <w:sz w:val="24"/>
          <w:szCs w:val="24"/>
        </w:rPr>
        <w:t>€</w:t>
      </w:r>
      <w:r w:rsidR="002F0589">
        <w:rPr>
          <w:sz w:val="24"/>
          <w:szCs w:val="24"/>
        </w:rPr>
        <w:t>uro</w:t>
      </w:r>
      <w:proofErr w:type="spellEnd"/>
      <w:r w:rsidRPr="004A1E31">
        <w:rPr>
          <w:sz w:val="24"/>
          <w:szCs w:val="24"/>
        </w:rPr>
        <w:t xml:space="preserve"> </w:t>
      </w:r>
      <w:r w:rsidR="002F0589">
        <w:rPr>
          <w:sz w:val="24"/>
          <w:szCs w:val="24"/>
        </w:rPr>
        <w:t>51</w:t>
      </w:r>
      <w:r w:rsidR="003C3C9A" w:rsidRPr="004A1E31">
        <w:rPr>
          <w:sz w:val="24"/>
          <w:szCs w:val="24"/>
        </w:rPr>
        <w:t>.</w:t>
      </w:r>
      <w:r w:rsidR="002F0589">
        <w:rPr>
          <w:sz w:val="24"/>
          <w:szCs w:val="24"/>
        </w:rPr>
        <w:t>000</w:t>
      </w:r>
      <w:r w:rsidR="003C3C9A" w:rsidRPr="004A1E31">
        <w:rPr>
          <w:sz w:val="24"/>
          <w:szCs w:val="24"/>
        </w:rPr>
        <w:t>,</w:t>
      </w:r>
      <w:r w:rsidR="002F0589">
        <w:rPr>
          <w:sz w:val="24"/>
          <w:szCs w:val="24"/>
        </w:rPr>
        <w:t>00</w:t>
      </w:r>
      <w:r w:rsidR="008379CA">
        <w:rPr>
          <w:sz w:val="24"/>
          <w:szCs w:val="24"/>
        </w:rPr>
        <w:t>, come di seguito specificato</w:t>
      </w:r>
      <w:r w:rsidR="003C3C9A" w:rsidRPr="004A1E31">
        <w:rPr>
          <w:sz w:val="24"/>
          <w:szCs w:val="24"/>
        </w:rPr>
        <w:t>:</w:t>
      </w:r>
    </w:p>
    <w:p w:rsidR="004A1E31" w:rsidRDefault="004A1E31" w:rsidP="00023DA5">
      <w:pPr>
        <w:autoSpaceDE w:val="0"/>
        <w:autoSpaceDN w:val="0"/>
        <w:adjustRightInd w:val="0"/>
        <w:spacing w:after="0" w:line="240" w:lineRule="auto"/>
        <w:jc w:val="both"/>
        <w:rPr>
          <w:sz w:val="24"/>
          <w:szCs w:val="24"/>
        </w:rPr>
      </w:pPr>
    </w:p>
    <w:p w:rsidR="004A1E31" w:rsidRDefault="002F0589" w:rsidP="00CA6324">
      <w:pPr>
        <w:autoSpaceDE w:val="0"/>
        <w:autoSpaceDN w:val="0"/>
        <w:adjustRightInd w:val="0"/>
        <w:spacing w:after="0" w:line="240" w:lineRule="auto"/>
        <w:jc w:val="center"/>
        <w:rPr>
          <w:sz w:val="24"/>
          <w:szCs w:val="24"/>
        </w:rPr>
      </w:pPr>
      <w:r w:rsidRPr="003265FD">
        <w:rPr>
          <w:rStyle w:val="Enfasicorsivo"/>
          <w:rFonts w:cs="Arial"/>
          <w:i w:val="0"/>
          <w:color w:val="auto"/>
          <w:sz w:val="24"/>
          <w:szCs w:val="24"/>
        </w:rPr>
        <w:object w:dxaOrig="8956" w:dyaOrig="1474">
          <v:shape id="_x0000_i1034" type="#_x0000_t75" style="width:441.1pt;height:103.1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Excel.Sheet.8" ShapeID="_x0000_i1034" DrawAspect="Content" ObjectID="_1585127762" r:id="rId29"/>
        </w:object>
      </w:r>
    </w:p>
    <w:p w:rsidR="004A1E31" w:rsidRDefault="004A1E31" w:rsidP="00023DA5">
      <w:pPr>
        <w:autoSpaceDE w:val="0"/>
        <w:autoSpaceDN w:val="0"/>
        <w:adjustRightInd w:val="0"/>
        <w:spacing w:after="0" w:line="240" w:lineRule="auto"/>
        <w:jc w:val="both"/>
        <w:rPr>
          <w:sz w:val="24"/>
          <w:szCs w:val="24"/>
          <w:highlight w:val="yellow"/>
        </w:rPr>
      </w:pPr>
    </w:p>
    <w:p w:rsidR="002F0589" w:rsidRDefault="002F0589" w:rsidP="002F0589">
      <w:pPr>
        <w:tabs>
          <w:tab w:val="left" w:pos="1080"/>
        </w:tabs>
        <w:spacing w:line="240" w:lineRule="auto"/>
        <w:ind w:right="-2"/>
        <w:jc w:val="both"/>
        <w:rPr>
          <w:sz w:val="24"/>
          <w:szCs w:val="24"/>
        </w:rPr>
      </w:pPr>
      <w:r>
        <w:rPr>
          <w:sz w:val="24"/>
          <w:szCs w:val="24"/>
        </w:rPr>
        <w:t xml:space="preserve">Il predetto importo complessivo di </w:t>
      </w:r>
      <w:proofErr w:type="spellStart"/>
      <w:r>
        <w:rPr>
          <w:sz w:val="24"/>
          <w:szCs w:val="24"/>
        </w:rPr>
        <w:t>€uro</w:t>
      </w:r>
      <w:proofErr w:type="spellEnd"/>
      <w:r>
        <w:rPr>
          <w:sz w:val="24"/>
          <w:szCs w:val="24"/>
        </w:rPr>
        <w:t xml:space="preserve"> 51.000,00 confluisce nuovamente in avanzo, in quanto al 31.12.2017 non sono stati assunti impegni di spesa sui capitoli finanziati da</w:t>
      </w:r>
      <w:r w:rsidR="00AA5062">
        <w:rPr>
          <w:sz w:val="24"/>
          <w:szCs w:val="24"/>
        </w:rPr>
        <w:t>ll’</w:t>
      </w:r>
      <w:r>
        <w:rPr>
          <w:sz w:val="24"/>
          <w:szCs w:val="24"/>
        </w:rPr>
        <w:t xml:space="preserve">applicazione di quota parte dell’avanzo destinato 2016. </w:t>
      </w:r>
    </w:p>
    <w:p w:rsidR="00E55596" w:rsidRPr="004A1E31" w:rsidRDefault="00AA5062" w:rsidP="00023DA5">
      <w:pPr>
        <w:autoSpaceDE w:val="0"/>
        <w:autoSpaceDN w:val="0"/>
        <w:adjustRightInd w:val="0"/>
        <w:spacing w:after="0" w:line="240" w:lineRule="auto"/>
        <w:jc w:val="both"/>
        <w:rPr>
          <w:sz w:val="24"/>
          <w:szCs w:val="24"/>
        </w:rPr>
      </w:pPr>
      <w:r>
        <w:rPr>
          <w:sz w:val="24"/>
          <w:szCs w:val="24"/>
        </w:rPr>
        <w:t>Per quanto concerne le opere pubbliche, l</w:t>
      </w:r>
      <w:r w:rsidR="00023DA5" w:rsidRPr="004A1E31">
        <w:rPr>
          <w:sz w:val="24"/>
          <w:szCs w:val="24"/>
        </w:rPr>
        <w:t xml:space="preserve">a realizzazione della strada di collegamento </w:t>
      </w:r>
      <w:r w:rsidR="004A1E31" w:rsidRPr="004A1E31">
        <w:rPr>
          <w:sz w:val="24"/>
          <w:szCs w:val="24"/>
        </w:rPr>
        <w:t>tra Via Monteverdi e Via P. Falchi</w:t>
      </w:r>
      <w:r w:rsidR="002F0589">
        <w:rPr>
          <w:sz w:val="24"/>
          <w:szCs w:val="24"/>
        </w:rPr>
        <w:t xml:space="preserve"> non è terminata nell’anno 2017, pertanto la</w:t>
      </w:r>
      <w:r w:rsidR="004A1E31">
        <w:rPr>
          <w:sz w:val="24"/>
          <w:szCs w:val="24"/>
        </w:rPr>
        <w:t xml:space="preserve"> relativa spes</w:t>
      </w:r>
      <w:r w:rsidR="008C6B9B">
        <w:rPr>
          <w:sz w:val="24"/>
          <w:szCs w:val="24"/>
        </w:rPr>
        <w:t>a impegnata è stata riportata sul bilancio 201</w:t>
      </w:r>
      <w:r w:rsidR="002F0589">
        <w:rPr>
          <w:sz w:val="24"/>
          <w:szCs w:val="24"/>
        </w:rPr>
        <w:t>8</w:t>
      </w:r>
      <w:r w:rsidR="008C6B9B">
        <w:rPr>
          <w:sz w:val="24"/>
          <w:szCs w:val="24"/>
        </w:rPr>
        <w:t xml:space="preserve"> tramite FPV.</w:t>
      </w:r>
    </w:p>
    <w:p w:rsidR="004E2692" w:rsidRPr="00166289" w:rsidRDefault="004E2692" w:rsidP="00023DA5">
      <w:pPr>
        <w:autoSpaceDE w:val="0"/>
        <w:autoSpaceDN w:val="0"/>
        <w:adjustRightInd w:val="0"/>
        <w:spacing w:after="0" w:line="240" w:lineRule="auto"/>
        <w:jc w:val="both"/>
        <w:rPr>
          <w:sz w:val="24"/>
          <w:szCs w:val="24"/>
          <w:highlight w:val="yellow"/>
        </w:rPr>
      </w:pPr>
    </w:p>
    <w:p w:rsidR="00876442" w:rsidRPr="00E55596" w:rsidRDefault="004E2692" w:rsidP="00876442">
      <w:pPr>
        <w:pStyle w:val="Corpodeltesto"/>
        <w:spacing w:line="240" w:lineRule="auto"/>
        <w:rPr>
          <w:rFonts w:ascii="Calibri" w:hAnsi="Calibri"/>
          <w:color w:val="000000"/>
          <w:szCs w:val="24"/>
        </w:rPr>
      </w:pPr>
      <w:r w:rsidRPr="00E55596">
        <w:rPr>
          <w:rFonts w:ascii="Calibri" w:hAnsi="Calibri"/>
          <w:color w:val="000000"/>
          <w:szCs w:val="24"/>
        </w:rPr>
        <w:t>Gli oneri di urbanizzazione incassati nell’anno 201</w:t>
      </w:r>
      <w:r w:rsidR="002F0589">
        <w:rPr>
          <w:rFonts w:ascii="Calibri" w:hAnsi="Calibri"/>
          <w:color w:val="000000"/>
          <w:szCs w:val="24"/>
        </w:rPr>
        <w:t>7</w:t>
      </w:r>
      <w:r w:rsidRPr="00E55596">
        <w:rPr>
          <w:rFonts w:ascii="Calibri" w:hAnsi="Calibri"/>
          <w:color w:val="000000"/>
          <w:szCs w:val="24"/>
        </w:rPr>
        <w:t xml:space="preserve"> ammontano a</w:t>
      </w:r>
      <w:r w:rsidR="002F0589">
        <w:rPr>
          <w:rFonts w:ascii="Calibri" w:hAnsi="Calibri"/>
          <w:color w:val="000000"/>
          <w:szCs w:val="24"/>
        </w:rPr>
        <w:t>d</w:t>
      </w:r>
      <w:r w:rsidRPr="00E55596">
        <w:rPr>
          <w:rFonts w:ascii="Calibri" w:hAnsi="Calibri"/>
          <w:color w:val="000000"/>
          <w:szCs w:val="24"/>
        </w:rPr>
        <w:t xml:space="preserve"> </w:t>
      </w:r>
      <w:proofErr w:type="spellStart"/>
      <w:r w:rsidRPr="00E55596">
        <w:rPr>
          <w:rFonts w:ascii="Calibri" w:hAnsi="Calibri"/>
          <w:color w:val="000000"/>
          <w:szCs w:val="24"/>
        </w:rPr>
        <w:t>€</w:t>
      </w:r>
      <w:r w:rsidR="002F0589">
        <w:rPr>
          <w:rFonts w:ascii="Calibri" w:hAnsi="Calibri"/>
          <w:color w:val="000000"/>
          <w:szCs w:val="24"/>
        </w:rPr>
        <w:t>uro</w:t>
      </w:r>
      <w:proofErr w:type="spellEnd"/>
      <w:r w:rsidRPr="00E55596">
        <w:rPr>
          <w:rFonts w:ascii="Calibri" w:hAnsi="Calibri"/>
          <w:color w:val="000000"/>
          <w:szCs w:val="24"/>
        </w:rPr>
        <w:t xml:space="preserve"> </w:t>
      </w:r>
      <w:r w:rsidR="002F0589">
        <w:rPr>
          <w:rFonts w:ascii="Calibri" w:hAnsi="Calibri"/>
          <w:color w:val="000000"/>
          <w:szCs w:val="24"/>
        </w:rPr>
        <w:t>63</w:t>
      </w:r>
      <w:r w:rsidR="00E55596" w:rsidRPr="00E55596">
        <w:rPr>
          <w:rFonts w:ascii="Calibri" w:hAnsi="Calibri"/>
          <w:color w:val="000000"/>
          <w:szCs w:val="24"/>
        </w:rPr>
        <w:t>.</w:t>
      </w:r>
      <w:r w:rsidR="002F0589">
        <w:rPr>
          <w:rFonts w:ascii="Calibri" w:hAnsi="Calibri"/>
          <w:color w:val="000000"/>
          <w:szCs w:val="24"/>
        </w:rPr>
        <w:t>9</w:t>
      </w:r>
      <w:r w:rsidR="00E55596" w:rsidRPr="00E55596">
        <w:rPr>
          <w:rFonts w:ascii="Calibri" w:hAnsi="Calibri"/>
          <w:color w:val="000000"/>
          <w:szCs w:val="24"/>
        </w:rPr>
        <w:t>70,</w:t>
      </w:r>
      <w:r w:rsidR="002F0589">
        <w:rPr>
          <w:rFonts w:ascii="Calibri" w:hAnsi="Calibri"/>
          <w:color w:val="000000"/>
          <w:szCs w:val="24"/>
        </w:rPr>
        <w:t>31,</w:t>
      </w:r>
      <w:r w:rsidRPr="00E55596">
        <w:rPr>
          <w:rFonts w:ascii="Calibri" w:hAnsi="Calibri"/>
          <w:color w:val="000000"/>
          <w:szCs w:val="24"/>
        </w:rPr>
        <w:t xml:space="preserve"> di cui impegnati per spese in conto capitale </w:t>
      </w:r>
      <w:proofErr w:type="spellStart"/>
      <w:r w:rsidRPr="00E55596">
        <w:rPr>
          <w:rFonts w:ascii="Calibri" w:hAnsi="Calibri"/>
          <w:color w:val="000000"/>
          <w:szCs w:val="24"/>
        </w:rPr>
        <w:t>€</w:t>
      </w:r>
      <w:r w:rsidR="002F0589">
        <w:rPr>
          <w:rFonts w:ascii="Calibri" w:hAnsi="Calibri"/>
          <w:color w:val="000000"/>
          <w:szCs w:val="24"/>
        </w:rPr>
        <w:t>uro</w:t>
      </w:r>
      <w:proofErr w:type="spellEnd"/>
      <w:r w:rsidRPr="00E55596">
        <w:rPr>
          <w:rFonts w:ascii="Calibri" w:hAnsi="Calibri"/>
          <w:color w:val="000000"/>
          <w:szCs w:val="24"/>
        </w:rPr>
        <w:t xml:space="preserve"> </w:t>
      </w:r>
      <w:r w:rsidR="002F0589">
        <w:rPr>
          <w:rFonts w:ascii="Calibri" w:hAnsi="Calibri"/>
          <w:color w:val="000000"/>
          <w:szCs w:val="24"/>
        </w:rPr>
        <w:t>42</w:t>
      </w:r>
      <w:r w:rsidR="00E55596" w:rsidRPr="00E55596">
        <w:rPr>
          <w:rFonts w:ascii="Calibri" w:hAnsi="Calibri"/>
          <w:color w:val="000000"/>
          <w:szCs w:val="24"/>
        </w:rPr>
        <w:t>.</w:t>
      </w:r>
      <w:r w:rsidR="002F0589">
        <w:rPr>
          <w:rFonts w:ascii="Calibri" w:hAnsi="Calibri"/>
          <w:color w:val="000000"/>
          <w:szCs w:val="24"/>
        </w:rPr>
        <w:t>72</w:t>
      </w:r>
      <w:r w:rsidR="00E55596" w:rsidRPr="00E55596">
        <w:rPr>
          <w:rFonts w:ascii="Calibri" w:hAnsi="Calibri"/>
          <w:color w:val="000000"/>
          <w:szCs w:val="24"/>
        </w:rPr>
        <w:t>4,</w:t>
      </w:r>
      <w:r w:rsidR="002F0589">
        <w:rPr>
          <w:rFonts w:ascii="Calibri" w:hAnsi="Calibri"/>
          <w:color w:val="000000"/>
          <w:szCs w:val="24"/>
        </w:rPr>
        <w:t>12</w:t>
      </w:r>
      <w:r w:rsidR="00876442" w:rsidRPr="00E55596">
        <w:rPr>
          <w:rFonts w:ascii="Calibri" w:hAnsi="Calibri"/>
          <w:color w:val="000000"/>
          <w:szCs w:val="24"/>
        </w:rPr>
        <w:t>.</w:t>
      </w:r>
    </w:p>
    <w:p w:rsidR="00E55596" w:rsidRPr="00166289" w:rsidRDefault="00E55596" w:rsidP="00876442">
      <w:pPr>
        <w:pStyle w:val="Corpodeltesto"/>
        <w:spacing w:line="240" w:lineRule="auto"/>
        <w:rPr>
          <w:rFonts w:ascii="Calibri" w:hAnsi="Calibri"/>
          <w:color w:val="000000"/>
          <w:szCs w:val="24"/>
          <w:highlight w:val="yellow"/>
        </w:rPr>
      </w:pPr>
    </w:p>
    <w:p w:rsidR="00876442" w:rsidRPr="00E55596" w:rsidRDefault="00876442" w:rsidP="00876442">
      <w:pPr>
        <w:pStyle w:val="Corpodeltesto"/>
        <w:spacing w:line="240" w:lineRule="auto"/>
        <w:rPr>
          <w:rFonts w:ascii="Calibri" w:hAnsi="Calibri"/>
          <w:color w:val="000000"/>
          <w:szCs w:val="24"/>
        </w:rPr>
      </w:pPr>
      <w:r w:rsidRPr="00E55596">
        <w:rPr>
          <w:rFonts w:ascii="Calibri" w:hAnsi="Calibri"/>
          <w:color w:val="000000"/>
          <w:szCs w:val="24"/>
        </w:rPr>
        <w:t>I</w:t>
      </w:r>
      <w:r w:rsidR="004E2692" w:rsidRPr="00E55596">
        <w:rPr>
          <w:rFonts w:ascii="Calibri" w:hAnsi="Calibri"/>
          <w:color w:val="000000"/>
          <w:szCs w:val="24"/>
        </w:rPr>
        <w:t xml:space="preserve">n avanzo </w:t>
      </w:r>
      <w:r w:rsidRPr="00E55596">
        <w:rPr>
          <w:rFonts w:ascii="Calibri" w:hAnsi="Calibri"/>
          <w:color w:val="000000"/>
          <w:szCs w:val="24"/>
        </w:rPr>
        <w:t xml:space="preserve">d’amministrazione </w:t>
      </w:r>
      <w:r w:rsidR="004E2692" w:rsidRPr="00E55596">
        <w:rPr>
          <w:rFonts w:ascii="Calibri" w:hAnsi="Calibri"/>
          <w:color w:val="000000"/>
          <w:szCs w:val="24"/>
        </w:rPr>
        <w:t>201</w:t>
      </w:r>
      <w:r w:rsidR="002F0589">
        <w:rPr>
          <w:rFonts w:ascii="Calibri" w:hAnsi="Calibri"/>
          <w:color w:val="000000"/>
          <w:szCs w:val="24"/>
        </w:rPr>
        <w:t>7</w:t>
      </w:r>
      <w:r w:rsidR="004E2692" w:rsidRPr="00E55596">
        <w:rPr>
          <w:rFonts w:ascii="Calibri" w:hAnsi="Calibri"/>
          <w:color w:val="000000"/>
          <w:szCs w:val="24"/>
        </w:rPr>
        <w:t xml:space="preserve"> dovranno essere </w:t>
      </w:r>
      <w:r w:rsidRPr="00E55596">
        <w:rPr>
          <w:rFonts w:ascii="Calibri" w:hAnsi="Calibri"/>
          <w:color w:val="000000"/>
          <w:szCs w:val="24"/>
        </w:rPr>
        <w:t>destinate/vincolate</w:t>
      </w:r>
      <w:r w:rsidR="004E2692" w:rsidRPr="00E55596">
        <w:rPr>
          <w:rFonts w:ascii="Calibri" w:hAnsi="Calibri"/>
          <w:color w:val="000000"/>
          <w:szCs w:val="24"/>
        </w:rPr>
        <w:t xml:space="preserve"> le </w:t>
      </w:r>
      <w:r w:rsidRPr="00E55596">
        <w:rPr>
          <w:rFonts w:ascii="Calibri" w:hAnsi="Calibri"/>
          <w:color w:val="000000"/>
          <w:szCs w:val="24"/>
        </w:rPr>
        <w:t xml:space="preserve">seguenti </w:t>
      </w:r>
      <w:r w:rsidR="004E2692" w:rsidRPr="00E55596">
        <w:rPr>
          <w:rFonts w:ascii="Calibri" w:hAnsi="Calibri"/>
          <w:color w:val="000000"/>
          <w:szCs w:val="24"/>
        </w:rPr>
        <w:t>quote obbligatorie</w:t>
      </w:r>
      <w:r w:rsidRPr="00E55596">
        <w:rPr>
          <w:rFonts w:ascii="Calibri" w:hAnsi="Calibri"/>
          <w:color w:val="000000"/>
          <w:szCs w:val="24"/>
        </w:rPr>
        <w:t>:</w:t>
      </w:r>
    </w:p>
    <w:p w:rsidR="00876442" w:rsidRPr="00E55596" w:rsidRDefault="002F0589" w:rsidP="00E55596">
      <w:pPr>
        <w:pStyle w:val="Corpodeltesto"/>
        <w:numPr>
          <w:ilvl w:val="0"/>
          <w:numId w:val="2"/>
        </w:numPr>
        <w:spacing w:line="240" w:lineRule="auto"/>
        <w:rPr>
          <w:rFonts w:ascii="Calibri" w:hAnsi="Calibri"/>
          <w:color w:val="000000"/>
          <w:szCs w:val="24"/>
        </w:rPr>
      </w:pPr>
      <w:proofErr w:type="spellStart"/>
      <w:r>
        <w:rPr>
          <w:rFonts w:ascii="Calibri" w:hAnsi="Calibri"/>
          <w:color w:val="000000"/>
          <w:szCs w:val="24"/>
          <w:u w:val="single"/>
        </w:rPr>
        <w:t>€uro</w:t>
      </w:r>
      <w:proofErr w:type="spellEnd"/>
      <w:r w:rsidR="00876442" w:rsidRPr="00E55596">
        <w:rPr>
          <w:rFonts w:ascii="Calibri" w:hAnsi="Calibri"/>
          <w:color w:val="000000"/>
          <w:szCs w:val="24"/>
          <w:u w:val="single"/>
        </w:rPr>
        <w:t xml:space="preserve"> </w:t>
      </w:r>
      <w:r>
        <w:rPr>
          <w:rFonts w:ascii="Calibri" w:hAnsi="Calibri"/>
          <w:color w:val="000000"/>
          <w:szCs w:val="24"/>
          <w:u w:val="single"/>
        </w:rPr>
        <w:t>1.465</w:t>
      </w:r>
      <w:r w:rsidR="00E55596" w:rsidRPr="00E55596">
        <w:rPr>
          <w:rFonts w:ascii="Calibri" w:hAnsi="Calibri"/>
          <w:color w:val="000000"/>
          <w:szCs w:val="24"/>
          <w:u w:val="single"/>
        </w:rPr>
        <w:t>,</w:t>
      </w:r>
      <w:r>
        <w:rPr>
          <w:rFonts w:ascii="Calibri" w:hAnsi="Calibri"/>
          <w:color w:val="000000"/>
          <w:szCs w:val="24"/>
          <w:u w:val="single"/>
        </w:rPr>
        <w:t>45,</w:t>
      </w:r>
      <w:r w:rsidR="00876442" w:rsidRPr="00E55596">
        <w:rPr>
          <w:rFonts w:ascii="Calibri" w:hAnsi="Calibri"/>
          <w:color w:val="000000"/>
          <w:szCs w:val="24"/>
        </w:rPr>
        <w:t xml:space="preserve"> pari all’</w:t>
      </w:r>
      <w:r>
        <w:rPr>
          <w:rFonts w:ascii="Calibri" w:hAnsi="Calibri"/>
          <w:color w:val="000000"/>
          <w:szCs w:val="24"/>
        </w:rPr>
        <w:t>8% degli oneri di urbanizzazione secondaria</w:t>
      </w:r>
      <w:r w:rsidR="00876442" w:rsidRPr="00E55596">
        <w:rPr>
          <w:rFonts w:ascii="Calibri" w:hAnsi="Calibri"/>
          <w:color w:val="000000"/>
          <w:szCs w:val="24"/>
        </w:rPr>
        <w:t xml:space="preserve"> incassati, da destinare agli investimenti </w:t>
      </w:r>
      <w:r w:rsidR="00023A0A">
        <w:rPr>
          <w:rFonts w:ascii="Calibri" w:hAnsi="Calibri"/>
          <w:color w:val="000000"/>
          <w:szCs w:val="24"/>
        </w:rPr>
        <w:t>e</w:t>
      </w:r>
      <w:r w:rsidR="00876442" w:rsidRPr="00E55596">
        <w:rPr>
          <w:rFonts w:ascii="Calibri" w:hAnsi="Calibri"/>
          <w:color w:val="000000"/>
          <w:szCs w:val="24"/>
        </w:rPr>
        <w:t xml:space="preserve"> </w:t>
      </w:r>
      <w:r>
        <w:rPr>
          <w:rFonts w:ascii="Calibri" w:hAnsi="Calibri"/>
          <w:color w:val="000000"/>
          <w:szCs w:val="24"/>
        </w:rPr>
        <w:t>trasferire</w:t>
      </w:r>
      <w:r w:rsidR="00876442" w:rsidRPr="00E55596">
        <w:rPr>
          <w:rFonts w:ascii="Calibri" w:hAnsi="Calibri"/>
          <w:color w:val="000000"/>
          <w:szCs w:val="24"/>
        </w:rPr>
        <w:t xml:space="preserve"> alle parrocchie, come </w:t>
      </w:r>
      <w:r w:rsidR="00E55596" w:rsidRPr="00E55596">
        <w:rPr>
          <w:rFonts w:ascii="Calibri" w:hAnsi="Calibri"/>
          <w:color w:val="000000"/>
          <w:szCs w:val="24"/>
        </w:rPr>
        <w:t xml:space="preserve">previsto </w:t>
      </w:r>
      <w:r w:rsidR="00876442" w:rsidRPr="00E55596">
        <w:rPr>
          <w:rFonts w:ascii="Calibri" w:hAnsi="Calibri"/>
          <w:color w:val="000000"/>
          <w:szCs w:val="24"/>
        </w:rPr>
        <w:t>da</w:t>
      </w:r>
      <w:r w:rsidR="00E55596" w:rsidRPr="00E55596">
        <w:rPr>
          <w:rFonts w:ascii="Calibri" w:hAnsi="Calibri"/>
          <w:color w:val="000000"/>
          <w:szCs w:val="24"/>
        </w:rPr>
        <w:t>lla</w:t>
      </w:r>
      <w:r w:rsidR="00876442" w:rsidRPr="00E55596">
        <w:rPr>
          <w:rFonts w:ascii="Calibri" w:hAnsi="Calibri"/>
          <w:color w:val="000000"/>
          <w:szCs w:val="24"/>
        </w:rPr>
        <w:t xml:space="preserve"> normativa vigente</w:t>
      </w:r>
      <w:r w:rsidR="00E55596" w:rsidRPr="00E55596">
        <w:rPr>
          <w:rFonts w:ascii="Calibri" w:hAnsi="Calibri"/>
          <w:color w:val="000000"/>
          <w:szCs w:val="24"/>
        </w:rPr>
        <w:t xml:space="preserve"> </w:t>
      </w:r>
      <w:proofErr w:type="spellStart"/>
      <w:r w:rsidR="00E55596" w:rsidRPr="00E55596">
        <w:rPr>
          <w:rFonts w:ascii="Calibri" w:hAnsi="Calibri"/>
          <w:color w:val="000000"/>
          <w:szCs w:val="24"/>
        </w:rPr>
        <w:t>L.R.</w:t>
      </w:r>
      <w:proofErr w:type="spellEnd"/>
      <w:r w:rsidR="00E55596" w:rsidRPr="00E55596">
        <w:rPr>
          <w:rFonts w:ascii="Calibri" w:hAnsi="Calibri"/>
          <w:color w:val="000000"/>
          <w:szCs w:val="24"/>
        </w:rPr>
        <w:t xml:space="preserve"> </w:t>
      </w:r>
      <w:r w:rsidR="006B2323">
        <w:rPr>
          <w:rFonts w:ascii="Calibri" w:hAnsi="Calibri"/>
          <w:color w:val="000000"/>
          <w:szCs w:val="24"/>
        </w:rPr>
        <w:t>0</w:t>
      </w:r>
      <w:r w:rsidR="00E55596" w:rsidRPr="00E55596">
        <w:rPr>
          <w:rFonts w:ascii="Calibri" w:hAnsi="Calibri"/>
          <w:color w:val="000000"/>
          <w:szCs w:val="24"/>
        </w:rPr>
        <w:t>9/</w:t>
      </w:r>
      <w:r w:rsidR="006B2323">
        <w:rPr>
          <w:rFonts w:ascii="Calibri" w:hAnsi="Calibri"/>
          <w:color w:val="000000"/>
          <w:szCs w:val="24"/>
        </w:rPr>
        <w:t>0</w:t>
      </w:r>
      <w:r w:rsidR="00E55596" w:rsidRPr="00E55596">
        <w:rPr>
          <w:rFonts w:ascii="Calibri" w:hAnsi="Calibri"/>
          <w:color w:val="000000"/>
          <w:szCs w:val="24"/>
        </w:rPr>
        <w:t>5/1992 n. 20</w:t>
      </w:r>
      <w:r w:rsidR="00023A0A">
        <w:rPr>
          <w:rFonts w:ascii="Calibri" w:hAnsi="Calibri"/>
          <w:color w:val="000000"/>
          <w:szCs w:val="24"/>
        </w:rPr>
        <w:t>,</w:t>
      </w:r>
      <w:r w:rsidR="00E55596" w:rsidRPr="00E55596">
        <w:rPr>
          <w:rFonts w:ascii="Calibri" w:hAnsi="Calibri"/>
          <w:color w:val="000000"/>
          <w:szCs w:val="24"/>
        </w:rPr>
        <w:t xml:space="preserve"> c.4;</w:t>
      </w:r>
    </w:p>
    <w:p w:rsidR="00E55596" w:rsidRPr="00166289" w:rsidRDefault="00E55596" w:rsidP="00876442">
      <w:pPr>
        <w:pStyle w:val="Corpodeltesto"/>
        <w:spacing w:line="240" w:lineRule="auto"/>
        <w:rPr>
          <w:rFonts w:ascii="Calibri" w:hAnsi="Calibri"/>
          <w:color w:val="000000"/>
          <w:szCs w:val="24"/>
          <w:highlight w:val="yellow"/>
        </w:rPr>
      </w:pPr>
    </w:p>
    <w:p w:rsidR="004E2692" w:rsidRPr="006B2323" w:rsidRDefault="006B2323" w:rsidP="00E55596">
      <w:pPr>
        <w:pStyle w:val="Corpodeltesto"/>
        <w:numPr>
          <w:ilvl w:val="0"/>
          <w:numId w:val="2"/>
        </w:numPr>
        <w:spacing w:line="240" w:lineRule="auto"/>
        <w:rPr>
          <w:rFonts w:ascii="Calibri" w:hAnsi="Calibri"/>
          <w:color w:val="000000"/>
          <w:szCs w:val="24"/>
        </w:rPr>
      </w:pPr>
      <w:r w:rsidRPr="006B2323">
        <w:rPr>
          <w:rFonts w:ascii="Calibri" w:hAnsi="Calibri"/>
          <w:color w:val="000000"/>
          <w:szCs w:val="24"/>
        </w:rPr>
        <w:t>p</w:t>
      </w:r>
      <w:r w:rsidR="00E55596" w:rsidRPr="006B2323">
        <w:rPr>
          <w:rFonts w:ascii="Calibri" w:hAnsi="Calibri"/>
          <w:color w:val="000000"/>
          <w:szCs w:val="24"/>
        </w:rPr>
        <w:t xml:space="preserve">er quanto riguarda la percentuale del </w:t>
      </w:r>
      <w:r w:rsidR="00876442" w:rsidRPr="006B2323">
        <w:rPr>
          <w:rFonts w:ascii="Calibri" w:hAnsi="Calibri"/>
          <w:color w:val="000000"/>
          <w:szCs w:val="24"/>
        </w:rPr>
        <w:t xml:space="preserve"> 10% degli oneri di urbanizzazione</w:t>
      </w:r>
      <w:r>
        <w:rPr>
          <w:rFonts w:ascii="Calibri" w:hAnsi="Calibri"/>
          <w:color w:val="000000"/>
          <w:szCs w:val="24"/>
        </w:rPr>
        <w:t>,</w:t>
      </w:r>
      <w:r w:rsidR="00876442" w:rsidRPr="006B2323">
        <w:rPr>
          <w:rFonts w:ascii="Calibri" w:hAnsi="Calibri"/>
          <w:color w:val="000000"/>
          <w:szCs w:val="24"/>
        </w:rPr>
        <w:t xml:space="preserve"> al netto del costo di costruzione e delle monetizzazioni, da </w:t>
      </w:r>
      <w:r w:rsidR="00E55596" w:rsidRPr="006B2323">
        <w:rPr>
          <w:rFonts w:ascii="Calibri" w:hAnsi="Calibri"/>
          <w:color w:val="000000"/>
          <w:szCs w:val="24"/>
        </w:rPr>
        <w:t xml:space="preserve">utilizzare </w:t>
      </w:r>
      <w:r w:rsidR="00876442" w:rsidRPr="006B2323">
        <w:rPr>
          <w:rFonts w:ascii="Calibri" w:hAnsi="Calibri"/>
          <w:color w:val="000000"/>
          <w:szCs w:val="24"/>
        </w:rPr>
        <w:t>al fine di eliminare le barriere architettoniche, come previsto dal dettato della Legge regionale 20/</w:t>
      </w:r>
      <w:r w:rsidRPr="006B2323">
        <w:rPr>
          <w:rFonts w:ascii="Calibri" w:hAnsi="Calibri"/>
          <w:color w:val="000000"/>
          <w:szCs w:val="24"/>
        </w:rPr>
        <w:t>0</w:t>
      </w:r>
      <w:r w:rsidR="00876442" w:rsidRPr="006B2323">
        <w:rPr>
          <w:rFonts w:ascii="Calibri" w:hAnsi="Calibri"/>
          <w:color w:val="000000"/>
          <w:szCs w:val="24"/>
        </w:rPr>
        <w:t>2/89 n. 6 c.15.1</w:t>
      </w:r>
      <w:r w:rsidR="00E55596" w:rsidRPr="006B2323">
        <w:rPr>
          <w:rFonts w:ascii="Calibri" w:hAnsi="Calibri"/>
          <w:color w:val="000000"/>
          <w:szCs w:val="24"/>
        </w:rPr>
        <w:t>, si rileva che nell’anno 201</w:t>
      </w:r>
      <w:r w:rsidR="00023A0A" w:rsidRPr="006B2323">
        <w:rPr>
          <w:rFonts w:ascii="Calibri" w:hAnsi="Calibri"/>
          <w:color w:val="000000"/>
          <w:szCs w:val="24"/>
        </w:rPr>
        <w:t>7</w:t>
      </w:r>
      <w:r w:rsidR="00E55596" w:rsidRPr="006B2323">
        <w:rPr>
          <w:rFonts w:ascii="Calibri" w:hAnsi="Calibri"/>
          <w:color w:val="000000"/>
          <w:szCs w:val="24"/>
        </w:rPr>
        <w:t xml:space="preserve"> </w:t>
      </w:r>
      <w:r w:rsidRPr="006B2323">
        <w:rPr>
          <w:rFonts w:ascii="Calibri" w:hAnsi="Calibri"/>
          <w:color w:val="000000"/>
          <w:szCs w:val="24"/>
        </w:rPr>
        <w:t xml:space="preserve">non sono stati assunti impegni di spesa per tali interventi. Pertanto la relativa quota, pari ad </w:t>
      </w:r>
      <w:proofErr w:type="spellStart"/>
      <w:r w:rsidRPr="006B2323">
        <w:rPr>
          <w:rFonts w:ascii="Calibri" w:hAnsi="Calibri"/>
          <w:color w:val="000000"/>
          <w:szCs w:val="24"/>
        </w:rPr>
        <w:t>€uro</w:t>
      </w:r>
      <w:proofErr w:type="spellEnd"/>
      <w:r w:rsidRPr="006B2323">
        <w:rPr>
          <w:rFonts w:ascii="Calibri" w:hAnsi="Calibri"/>
          <w:color w:val="000000"/>
          <w:szCs w:val="24"/>
        </w:rPr>
        <w:t xml:space="preserve"> 4.305,39</w:t>
      </w:r>
      <w:r>
        <w:rPr>
          <w:rFonts w:ascii="Calibri" w:hAnsi="Calibri"/>
          <w:color w:val="000000"/>
          <w:szCs w:val="24"/>
        </w:rPr>
        <w:t>,</w:t>
      </w:r>
      <w:r w:rsidRPr="006B2323">
        <w:rPr>
          <w:rFonts w:ascii="Calibri" w:hAnsi="Calibri"/>
          <w:color w:val="000000"/>
          <w:szCs w:val="24"/>
        </w:rPr>
        <w:t xml:space="preserve"> confluisce in avanzo.</w:t>
      </w:r>
      <w:r w:rsidR="00E55596" w:rsidRPr="006B2323">
        <w:rPr>
          <w:rFonts w:ascii="Calibri" w:hAnsi="Calibri"/>
          <w:color w:val="000000"/>
          <w:szCs w:val="24"/>
        </w:rPr>
        <w:t xml:space="preserve"> </w:t>
      </w:r>
    </w:p>
    <w:p w:rsidR="004E2692" w:rsidRDefault="004E2692" w:rsidP="00023DA5">
      <w:pPr>
        <w:autoSpaceDE w:val="0"/>
        <w:autoSpaceDN w:val="0"/>
        <w:adjustRightInd w:val="0"/>
        <w:spacing w:after="0" w:line="240" w:lineRule="auto"/>
        <w:jc w:val="both"/>
        <w:rPr>
          <w:b/>
          <w:sz w:val="28"/>
        </w:rPr>
      </w:pPr>
    </w:p>
    <w:p w:rsidR="001B3CA6" w:rsidRPr="007C2023" w:rsidRDefault="00F7496B" w:rsidP="00601575">
      <w:pPr>
        <w:rPr>
          <w:b/>
          <w:sz w:val="28"/>
        </w:rPr>
      </w:pPr>
      <w:r w:rsidRPr="007C2023">
        <w:rPr>
          <w:b/>
          <w:sz w:val="28"/>
        </w:rPr>
        <w:t xml:space="preserve">SPESE PER IL RIMBORSO </w:t>
      </w:r>
      <w:proofErr w:type="spellStart"/>
      <w:r w:rsidRPr="007C2023">
        <w:rPr>
          <w:b/>
          <w:sz w:val="28"/>
        </w:rPr>
        <w:t>DI</w:t>
      </w:r>
      <w:proofErr w:type="spellEnd"/>
      <w:r w:rsidRPr="007C2023">
        <w:rPr>
          <w:b/>
          <w:sz w:val="28"/>
        </w:rPr>
        <w:t xml:space="preserve"> PRE</w:t>
      </w:r>
      <w:r w:rsidR="00601575" w:rsidRPr="007C2023">
        <w:rPr>
          <w:b/>
          <w:sz w:val="28"/>
        </w:rPr>
        <w:t>STITI</w:t>
      </w:r>
      <w:r w:rsidR="00CA6324">
        <w:rPr>
          <w:b/>
          <w:sz w:val="28"/>
        </w:rPr>
        <w:t>.</w:t>
      </w:r>
    </w:p>
    <w:p w:rsidR="006D228F" w:rsidRDefault="006D228F" w:rsidP="006D228F">
      <w:pPr>
        <w:rPr>
          <w:b/>
          <w:color w:val="FF0000"/>
          <w:sz w:val="28"/>
        </w:rPr>
      </w:pPr>
      <w:r w:rsidRPr="00023A0A">
        <w:rPr>
          <w:b/>
          <w:color w:val="FF0000"/>
          <w:sz w:val="28"/>
          <w:highlight w:val="yellow"/>
        </w:rPr>
        <w:object w:dxaOrig="9516" w:dyaOrig="1975">
          <v:shape id="_x0000_i1048" type="#_x0000_t75" style="width:476.1pt;height:98.6pt" o:ole="">
            <v:imagedata r:id="rId30" o:title=""/>
          </v:shape>
          <o:OLEObject Type="Embed" ProgID="Excel.Sheet.12" ShapeID="_x0000_i1048" DrawAspect="Content" ObjectID="_1585127763" r:id="rId31"/>
        </w:object>
      </w:r>
    </w:p>
    <w:p w:rsidR="00601575" w:rsidRPr="00F7496B" w:rsidRDefault="00601575" w:rsidP="006D228F">
      <w:pPr>
        <w:jc w:val="both"/>
        <w:rPr>
          <w:sz w:val="24"/>
          <w:szCs w:val="24"/>
        </w:rPr>
      </w:pPr>
      <w:r w:rsidRPr="007C2023">
        <w:rPr>
          <w:sz w:val="24"/>
          <w:szCs w:val="24"/>
        </w:rPr>
        <w:t>Il debito residuo al 31/12/201</w:t>
      </w:r>
      <w:r w:rsidR="002F0589" w:rsidRPr="007C2023">
        <w:rPr>
          <w:sz w:val="24"/>
          <w:szCs w:val="24"/>
        </w:rPr>
        <w:t>7</w:t>
      </w:r>
      <w:r w:rsidRPr="007C2023">
        <w:rPr>
          <w:sz w:val="24"/>
          <w:szCs w:val="24"/>
        </w:rPr>
        <w:t xml:space="preserve"> suindicato riguarda n. 2 mutu</w:t>
      </w:r>
      <w:r w:rsidR="00F7496B" w:rsidRPr="007C2023">
        <w:rPr>
          <w:sz w:val="24"/>
          <w:szCs w:val="24"/>
        </w:rPr>
        <w:t>i</w:t>
      </w:r>
      <w:r w:rsidRPr="007C2023">
        <w:rPr>
          <w:sz w:val="24"/>
          <w:szCs w:val="24"/>
        </w:rPr>
        <w:t xml:space="preserve"> in essere</w:t>
      </w:r>
      <w:r w:rsidR="00F7496B" w:rsidRPr="007C2023">
        <w:rPr>
          <w:sz w:val="24"/>
          <w:szCs w:val="24"/>
        </w:rPr>
        <w:t>,</w:t>
      </w:r>
      <w:r w:rsidRPr="007C2023">
        <w:rPr>
          <w:sz w:val="24"/>
          <w:szCs w:val="24"/>
        </w:rPr>
        <w:t xml:space="preserve"> contratt</w:t>
      </w:r>
      <w:r w:rsidR="00F7496B" w:rsidRPr="007C2023">
        <w:rPr>
          <w:sz w:val="24"/>
          <w:szCs w:val="24"/>
        </w:rPr>
        <w:t>i</w:t>
      </w:r>
      <w:r w:rsidRPr="007C2023">
        <w:rPr>
          <w:sz w:val="24"/>
          <w:szCs w:val="24"/>
        </w:rPr>
        <w:t xml:space="preserve"> con la Banca Monte dei Paschi di Siena, </w:t>
      </w:r>
      <w:r w:rsidR="007C2023">
        <w:rPr>
          <w:sz w:val="24"/>
          <w:szCs w:val="24"/>
        </w:rPr>
        <w:t xml:space="preserve">e </w:t>
      </w:r>
      <w:r w:rsidRPr="007C2023">
        <w:rPr>
          <w:sz w:val="24"/>
          <w:szCs w:val="24"/>
        </w:rPr>
        <w:t xml:space="preserve">n. </w:t>
      </w:r>
      <w:r w:rsidR="007C2023" w:rsidRPr="007C2023">
        <w:rPr>
          <w:sz w:val="24"/>
          <w:szCs w:val="24"/>
        </w:rPr>
        <w:t>64</w:t>
      </w:r>
      <w:r w:rsidR="009D29B3" w:rsidRPr="007C2023">
        <w:rPr>
          <w:sz w:val="24"/>
          <w:szCs w:val="24"/>
        </w:rPr>
        <w:t xml:space="preserve"> </w:t>
      </w:r>
      <w:r w:rsidRPr="007C2023">
        <w:rPr>
          <w:sz w:val="24"/>
          <w:szCs w:val="24"/>
        </w:rPr>
        <w:t>mutui contratti con Cassa Depositi e Prestiti</w:t>
      </w:r>
      <w:r w:rsidR="00F7496B" w:rsidRPr="007C2023">
        <w:rPr>
          <w:sz w:val="24"/>
          <w:szCs w:val="24"/>
        </w:rPr>
        <w:t>, contratti a partire dall’anno 1974</w:t>
      </w:r>
      <w:r w:rsidRPr="007C2023">
        <w:rPr>
          <w:sz w:val="24"/>
          <w:szCs w:val="24"/>
        </w:rPr>
        <w:t>.</w:t>
      </w:r>
    </w:p>
    <w:p w:rsidR="00601575" w:rsidRPr="007C2023" w:rsidRDefault="00601575" w:rsidP="00F7496B">
      <w:pPr>
        <w:spacing w:line="240" w:lineRule="auto"/>
        <w:jc w:val="both"/>
        <w:rPr>
          <w:rFonts w:cs="Arial"/>
          <w:sz w:val="24"/>
          <w:szCs w:val="24"/>
        </w:rPr>
      </w:pPr>
      <w:r w:rsidRPr="007C2023">
        <w:rPr>
          <w:rFonts w:cs="Arial"/>
          <w:sz w:val="24"/>
          <w:szCs w:val="24"/>
        </w:rPr>
        <w:t>Gli oneri finanziari per ammortamento prestiti ed il rimborso degli stessi in conto capitale registra</w:t>
      </w:r>
      <w:r w:rsidR="001B6140">
        <w:rPr>
          <w:rFonts w:cs="Arial"/>
          <w:sz w:val="24"/>
          <w:szCs w:val="24"/>
        </w:rPr>
        <w:t>no</w:t>
      </w:r>
      <w:r w:rsidRPr="007C2023">
        <w:rPr>
          <w:rFonts w:cs="Arial"/>
          <w:sz w:val="24"/>
          <w:szCs w:val="24"/>
        </w:rPr>
        <w:t xml:space="preserve"> la seguente evoluzione:   </w:t>
      </w:r>
    </w:p>
    <w:p w:rsidR="00601575" w:rsidRPr="00E15697" w:rsidRDefault="00F30CF6" w:rsidP="00CA6324">
      <w:pPr>
        <w:spacing w:line="360" w:lineRule="auto"/>
        <w:jc w:val="center"/>
        <w:rPr>
          <w:rFonts w:ascii="Verdana" w:hAnsi="Verdana" w:cs="Arial"/>
          <w:sz w:val="20"/>
        </w:rPr>
      </w:pPr>
      <w:r w:rsidRPr="002F0589">
        <w:rPr>
          <w:rFonts w:ascii="Verdana" w:hAnsi="Verdana" w:cs="Arial"/>
          <w:sz w:val="20"/>
          <w:highlight w:val="yellow"/>
        </w:rPr>
        <w:object w:dxaOrig="8340" w:dyaOrig="1290">
          <v:shape id="_x0000_i1036" type="#_x0000_t75" style="width:458.6pt;height:86.9pt" o:ole="">
            <v:imagedata r:id="rId32" o:title=""/>
          </v:shape>
          <o:OLEObject Type="Embed" ProgID="Excel.Sheet.12" ShapeID="_x0000_i1036" DrawAspect="Content" ObjectID="_1585127764" r:id="rId33"/>
        </w:object>
      </w:r>
    </w:p>
    <w:p w:rsidR="00941B72" w:rsidRDefault="00601575" w:rsidP="00941B72">
      <w:pPr>
        <w:spacing w:line="240" w:lineRule="auto"/>
        <w:rPr>
          <w:b/>
          <w:sz w:val="28"/>
        </w:rPr>
      </w:pPr>
      <w:r>
        <w:rPr>
          <w:b/>
          <w:sz w:val="28"/>
        </w:rPr>
        <w:t>SPESE PER SERVIZI C/TERZI</w:t>
      </w:r>
      <w:r w:rsidR="00CA6324">
        <w:rPr>
          <w:b/>
          <w:sz w:val="28"/>
        </w:rPr>
        <w:t>.</w:t>
      </w:r>
    </w:p>
    <w:p w:rsidR="00941B72" w:rsidRDefault="00F7496B" w:rsidP="002F0589">
      <w:pPr>
        <w:spacing w:line="240" w:lineRule="auto"/>
        <w:jc w:val="both"/>
        <w:rPr>
          <w:b/>
          <w:sz w:val="28"/>
        </w:rPr>
      </w:pPr>
      <w:r w:rsidRPr="00F7496B">
        <w:rPr>
          <w:sz w:val="24"/>
          <w:szCs w:val="24"/>
        </w:rPr>
        <w:t xml:space="preserve">Hanno comportato una movimentazione di </w:t>
      </w:r>
      <w:proofErr w:type="spellStart"/>
      <w:r w:rsidRPr="00F7496B">
        <w:rPr>
          <w:sz w:val="24"/>
          <w:szCs w:val="24"/>
        </w:rPr>
        <w:t>€</w:t>
      </w:r>
      <w:r w:rsidR="002F0589">
        <w:rPr>
          <w:sz w:val="24"/>
          <w:szCs w:val="24"/>
        </w:rPr>
        <w:t>uro</w:t>
      </w:r>
      <w:proofErr w:type="spellEnd"/>
      <w:r w:rsidRPr="00F7496B">
        <w:rPr>
          <w:sz w:val="24"/>
          <w:szCs w:val="24"/>
        </w:rPr>
        <w:t xml:space="preserve"> </w:t>
      </w:r>
      <w:r w:rsidR="002F0589">
        <w:rPr>
          <w:sz w:val="24"/>
          <w:szCs w:val="24"/>
        </w:rPr>
        <w:t>348.129</w:t>
      </w:r>
      <w:r>
        <w:rPr>
          <w:sz w:val="24"/>
          <w:szCs w:val="24"/>
        </w:rPr>
        <w:t>,</w:t>
      </w:r>
      <w:r w:rsidR="002F0589">
        <w:rPr>
          <w:sz w:val="24"/>
          <w:szCs w:val="24"/>
        </w:rPr>
        <w:t>99</w:t>
      </w:r>
      <w:r w:rsidRPr="00F7496B">
        <w:rPr>
          <w:sz w:val="24"/>
          <w:szCs w:val="24"/>
        </w:rPr>
        <w:t xml:space="preserve"> per debiti che corrispondono a crediti di pari importo.</w:t>
      </w:r>
    </w:p>
    <w:p w:rsidR="001B3CA6" w:rsidRPr="00CA6324" w:rsidRDefault="001B3CA6" w:rsidP="00941B72">
      <w:pPr>
        <w:spacing w:line="240" w:lineRule="auto"/>
        <w:rPr>
          <w:b/>
          <w:sz w:val="28"/>
          <w:u w:val="single"/>
        </w:rPr>
      </w:pPr>
      <w:r w:rsidRPr="00CA6324">
        <w:rPr>
          <w:b/>
          <w:sz w:val="28"/>
          <w:u w:val="single"/>
        </w:rPr>
        <w:t xml:space="preserve">VERIFICA PATTO </w:t>
      </w:r>
      <w:proofErr w:type="spellStart"/>
      <w:r w:rsidRPr="00CA6324">
        <w:rPr>
          <w:b/>
          <w:sz w:val="28"/>
          <w:u w:val="single"/>
        </w:rPr>
        <w:t>DI</w:t>
      </w:r>
      <w:proofErr w:type="spellEnd"/>
      <w:r w:rsidRPr="00CA6324">
        <w:rPr>
          <w:b/>
          <w:sz w:val="28"/>
          <w:u w:val="single"/>
        </w:rPr>
        <w:t xml:space="preserve"> STABILITA’</w:t>
      </w:r>
      <w:r w:rsidR="00CA6324" w:rsidRPr="00CA6324">
        <w:rPr>
          <w:b/>
          <w:sz w:val="28"/>
          <w:u w:val="single"/>
        </w:rPr>
        <w:t>.</w:t>
      </w:r>
    </w:p>
    <w:p w:rsidR="002A2E3E" w:rsidRDefault="001B3CA6" w:rsidP="00815804">
      <w:pPr>
        <w:numPr>
          <w:ilvl w:val="12"/>
          <w:numId w:val="0"/>
        </w:numPr>
        <w:spacing w:line="240" w:lineRule="auto"/>
        <w:jc w:val="both"/>
        <w:rPr>
          <w:rFonts w:cs="Arial"/>
          <w:sz w:val="24"/>
          <w:szCs w:val="24"/>
        </w:rPr>
      </w:pPr>
      <w:r w:rsidRPr="003A4DF1">
        <w:rPr>
          <w:rFonts w:cs="Arial"/>
          <w:sz w:val="24"/>
          <w:szCs w:val="24"/>
        </w:rPr>
        <w:t>L’Ente ha rispettato gli obiettivi d</w:t>
      </w:r>
      <w:r w:rsidR="00A14397">
        <w:rPr>
          <w:rFonts w:cs="Arial"/>
          <w:sz w:val="24"/>
          <w:szCs w:val="24"/>
        </w:rPr>
        <w:t>el saldo di</w:t>
      </w:r>
      <w:r w:rsidR="00F2091F">
        <w:rPr>
          <w:rFonts w:cs="Arial"/>
          <w:sz w:val="24"/>
          <w:szCs w:val="24"/>
        </w:rPr>
        <w:t xml:space="preserve"> finanza pubblica </w:t>
      </w:r>
      <w:r w:rsidRPr="003A4DF1">
        <w:rPr>
          <w:rFonts w:cs="Arial"/>
          <w:sz w:val="24"/>
          <w:szCs w:val="24"/>
        </w:rPr>
        <w:t>per l’anno 201</w:t>
      </w:r>
      <w:r w:rsidR="002F0589">
        <w:rPr>
          <w:rFonts w:cs="Arial"/>
          <w:sz w:val="24"/>
          <w:szCs w:val="24"/>
        </w:rPr>
        <w:t>7</w:t>
      </w:r>
      <w:r w:rsidRPr="003A4DF1">
        <w:rPr>
          <w:rFonts w:cs="Arial"/>
          <w:sz w:val="24"/>
          <w:szCs w:val="24"/>
        </w:rPr>
        <w:t xml:space="preserve"> </w:t>
      </w:r>
      <w:r w:rsidR="00F2091F">
        <w:rPr>
          <w:rFonts w:cs="Arial"/>
          <w:sz w:val="24"/>
          <w:szCs w:val="24"/>
        </w:rPr>
        <w:t>ai sensi de</w:t>
      </w:r>
      <w:r w:rsidR="001B6140">
        <w:rPr>
          <w:rFonts w:cs="Arial"/>
          <w:sz w:val="24"/>
          <w:szCs w:val="24"/>
        </w:rPr>
        <w:t>i commi</w:t>
      </w:r>
      <w:r w:rsidR="00F2091F">
        <w:rPr>
          <w:rFonts w:cs="Arial"/>
          <w:sz w:val="24"/>
          <w:szCs w:val="24"/>
        </w:rPr>
        <w:t xml:space="preserve"> </w:t>
      </w:r>
      <w:r w:rsidR="002F0589">
        <w:rPr>
          <w:rFonts w:cs="Arial"/>
          <w:sz w:val="24"/>
          <w:szCs w:val="24"/>
        </w:rPr>
        <w:t>469</w:t>
      </w:r>
      <w:r w:rsidR="001B6140">
        <w:rPr>
          <w:rFonts w:cs="Arial"/>
          <w:sz w:val="24"/>
          <w:szCs w:val="24"/>
        </w:rPr>
        <w:t xml:space="preserve"> e seguenti dell’</w:t>
      </w:r>
      <w:r w:rsidR="002F0589">
        <w:rPr>
          <w:rFonts w:cs="Arial"/>
          <w:sz w:val="24"/>
          <w:szCs w:val="24"/>
        </w:rPr>
        <w:t>articolo 1 della L</w:t>
      </w:r>
      <w:r w:rsidR="00F2091F">
        <w:rPr>
          <w:rFonts w:cs="Arial"/>
          <w:sz w:val="24"/>
          <w:szCs w:val="24"/>
        </w:rPr>
        <w:t xml:space="preserve">egge </w:t>
      </w:r>
      <w:r w:rsidR="002F0589">
        <w:rPr>
          <w:rFonts w:cs="Arial"/>
          <w:sz w:val="24"/>
          <w:szCs w:val="24"/>
        </w:rPr>
        <w:t>11/12/2016,</w:t>
      </w:r>
      <w:r w:rsidR="00F2091F">
        <w:rPr>
          <w:rFonts w:cs="Arial"/>
          <w:sz w:val="24"/>
          <w:szCs w:val="24"/>
        </w:rPr>
        <w:t xml:space="preserve"> n. 2</w:t>
      </w:r>
      <w:r w:rsidR="002F0589">
        <w:rPr>
          <w:rFonts w:cs="Arial"/>
          <w:sz w:val="24"/>
          <w:szCs w:val="24"/>
        </w:rPr>
        <w:t>32</w:t>
      </w:r>
      <w:r w:rsidR="00F2091F">
        <w:rPr>
          <w:rFonts w:cs="Arial"/>
          <w:sz w:val="24"/>
          <w:szCs w:val="24"/>
        </w:rPr>
        <w:t xml:space="preserve"> (leg</w:t>
      </w:r>
      <w:r w:rsidR="002F0589">
        <w:rPr>
          <w:rFonts w:cs="Arial"/>
          <w:sz w:val="24"/>
          <w:szCs w:val="24"/>
        </w:rPr>
        <w:t>ge di stabilità 2017</w:t>
      </w:r>
      <w:r w:rsidR="00F2091F">
        <w:rPr>
          <w:rFonts w:cs="Arial"/>
          <w:sz w:val="24"/>
          <w:szCs w:val="24"/>
        </w:rPr>
        <w:t xml:space="preserve">), </w:t>
      </w:r>
      <w:r w:rsidRPr="003A4DF1">
        <w:rPr>
          <w:rFonts w:cs="Arial"/>
          <w:sz w:val="24"/>
          <w:szCs w:val="24"/>
        </w:rPr>
        <w:t>avendo registrato i seguenti risultati</w:t>
      </w:r>
      <w:r w:rsidR="002A2E3E">
        <w:rPr>
          <w:rFonts w:cs="Arial"/>
          <w:sz w:val="24"/>
          <w:szCs w:val="24"/>
        </w:rPr>
        <w:t>:</w:t>
      </w:r>
    </w:p>
    <w:p w:rsidR="00F2091F" w:rsidRPr="003A4DF1" w:rsidRDefault="002A2E3E" w:rsidP="00CA6324">
      <w:pPr>
        <w:numPr>
          <w:ilvl w:val="12"/>
          <w:numId w:val="0"/>
        </w:numPr>
        <w:spacing w:line="240" w:lineRule="auto"/>
        <w:jc w:val="center"/>
        <w:rPr>
          <w:rFonts w:cs="Arial"/>
          <w:sz w:val="24"/>
          <w:szCs w:val="24"/>
        </w:rPr>
      </w:pPr>
      <w:r>
        <w:rPr>
          <w:rFonts w:cs="Arial"/>
          <w:noProof/>
          <w:sz w:val="24"/>
          <w:szCs w:val="24"/>
          <w:lang w:eastAsia="it-IT"/>
        </w:rPr>
        <w:drawing>
          <wp:inline distT="0" distB="0" distL="0" distR="0">
            <wp:extent cx="5983389" cy="5494638"/>
            <wp:effectExtent l="19050" t="0" r="0" b="0"/>
            <wp:docPr id="143"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
                    <a:srcRect/>
                    <a:stretch>
                      <a:fillRect/>
                    </a:stretch>
                  </pic:blipFill>
                  <pic:spPr bwMode="auto">
                    <a:xfrm>
                      <a:off x="0" y="0"/>
                      <a:ext cx="5983389" cy="5494638"/>
                    </a:xfrm>
                    <a:prstGeom prst="rect">
                      <a:avLst/>
                    </a:prstGeom>
                    <a:noFill/>
                    <a:ln w="9525">
                      <a:noFill/>
                      <a:miter lim="800000"/>
                      <a:headEnd/>
                      <a:tailEnd/>
                    </a:ln>
                  </pic:spPr>
                </pic:pic>
              </a:graphicData>
            </a:graphic>
          </wp:inline>
        </w:drawing>
      </w:r>
    </w:p>
    <w:p w:rsidR="00F2091F" w:rsidRDefault="00F30CF6" w:rsidP="00815804">
      <w:pPr>
        <w:spacing w:line="240" w:lineRule="auto"/>
        <w:jc w:val="both"/>
        <w:rPr>
          <w:rFonts w:cs="Arial"/>
          <w:sz w:val="24"/>
          <w:szCs w:val="24"/>
        </w:rPr>
      </w:pPr>
      <w:r>
        <w:rPr>
          <w:rFonts w:cs="Arial"/>
          <w:sz w:val="24"/>
          <w:szCs w:val="24"/>
        </w:rPr>
        <w:t>L’E</w:t>
      </w:r>
      <w:r w:rsidR="003A4DF1" w:rsidRPr="003A4DF1">
        <w:rPr>
          <w:rFonts w:cs="Arial"/>
          <w:sz w:val="24"/>
          <w:szCs w:val="24"/>
        </w:rPr>
        <w:t xml:space="preserve">nte ha provveduto in data </w:t>
      </w:r>
      <w:r w:rsidR="002A2E3E">
        <w:rPr>
          <w:rFonts w:cs="Arial"/>
          <w:sz w:val="24"/>
          <w:szCs w:val="24"/>
        </w:rPr>
        <w:t>28</w:t>
      </w:r>
      <w:r w:rsidR="003A4DF1" w:rsidRPr="003A4DF1">
        <w:rPr>
          <w:rFonts w:cs="Arial"/>
          <w:sz w:val="24"/>
          <w:szCs w:val="24"/>
        </w:rPr>
        <w:t xml:space="preserve"> </w:t>
      </w:r>
      <w:r w:rsidR="002A2E3E">
        <w:rPr>
          <w:rFonts w:cs="Arial"/>
          <w:sz w:val="24"/>
          <w:szCs w:val="24"/>
        </w:rPr>
        <w:t>marzo</w:t>
      </w:r>
      <w:r w:rsidR="003A4DF1" w:rsidRPr="003A4DF1">
        <w:rPr>
          <w:rFonts w:cs="Arial"/>
          <w:sz w:val="24"/>
          <w:szCs w:val="24"/>
        </w:rPr>
        <w:t xml:space="preserve"> 201</w:t>
      </w:r>
      <w:r w:rsidR="002A2E3E">
        <w:rPr>
          <w:rFonts w:cs="Arial"/>
          <w:sz w:val="24"/>
          <w:szCs w:val="24"/>
        </w:rPr>
        <w:t>8</w:t>
      </w:r>
      <w:r w:rsidR="003A4DF1" w:rsidRPr="003A4DF1">
        <w:rPr>
          <w:rFonts w:cs="Arial"/>
          <w:sz w:val="24"/>
          <w:szCs w:val="24"/>
        </w:rPr>
        <w:t xml:space="preserve"> a</w:t>
      </w:r>
      <w:r w:rsidR="002A2E3E">
        <w:rPr>
          <w:rFonts w:cs="Arial"/>
          <w:sz w:val="24"/>
          <w:szCs w:val="24"/>
        </w:rPr>
        <w:t xml:space="preserve"> trasmettere al Ministero dell’Economia e delle F</w:t>
      </w:r>
      <w:r w:rsidR="003A4DF1" w:rsidRPr="003A4DF1">
        <w:rPr>
          <w:rFonts w:cs="Arial"/>
          <w:sz w:val="24"/>
          <w:szCs w:val="24"/>
        </w:rPr>
        <w:t>inanze</w:t>
      </w:r>
      <w:r w:rsidR="00A14397">
        <w:rPr>
          <w:rFonts w:cs="Arial"/>
          <w:sz w:val="24"/>
          <w:szCs w:val="24"/>
        </w:rPr>
        <w:t xml:space="preserve"> la certificazione sopra riportata.</w:t>
      </w:r>
    </w:p>
    <w:p w:rsidR="00A14397" w:rsidRDefault="00A14397" w:rsidP="001A47FF">
      <w:pPr>
        <w:autoSpaceDE w:val="0"/>
        <w:autoSpaceDN w:val="0"/>
        <w:adjustRightInd w:val="0"/>
        <w:spacing w:after="0" w:line="240" w:lineRule="auto"/>
        <w:jc w:val="both"/>
        <w:rPr>
          <w:b/>
          <w:bCs/>
          <w:iCs/>
          <w:sz w:val="24"/>
          <w:szCs w:val="24"/>
          <w:u w:val="single"/>
        </w:rPr>
      </w:pPr>
    </w:p>
    <w:p w:rsidR="001A47FF" w:rsidRPr="00CA6324" w:rsidRDefault="00CA6324" w:rsidP="001A47FF">
      <w:pPr>
        <w:autoSpaceDE w:val="0"/>
        <w:autoSpaceDN w:val="0"/>
        <w:adjustRightInd w:val="0"/>
        <w:spacing w:after="0" w:line="240" w:lineRule="auto"/>
        <w:jc w:val="both"/>
        <w:rPr>
          <w:b/>
          <w:bCs/>
          <w:iCs/>
          <w:sz w:val="24"/>
          <w:szCs w:val="24"/>
          <w:u w:val="single"/>
        </w:rPr>
      </w:pPr>
      <w:r w:rsidRPr="00CA6324">
        <w:rPr>
          <w:b/>
          <w:bCs/>
          <w:iCs/>
          <w:sz w:val="24"/>
          <w:szCs w:val="24"/>
          <w:u w:val="single"/>
        </w:rPr>
        <w:lastRenderedPageBreak/>
        <w:t>STRUMENTI FINANZIARI DERIVATI.</w:t>
      </w:r>
    </w:p>
    <w:p w:rsidR="001A47FF" w:rsidRPr="001A47FF" w:rsidRDefault="001A47FF" w:rsidP="001A47FF">
      <w:pPr>
        <w:autoSpaceDE w:val="0"/>
        <w:autoSpaceDN w:val="0"/>
        <w:adjustRightInd w:val="0"/>
        <w:spacing w:after="0" w:line="240" w:lineRule="auto"/>
        <w:jc w:val="both"/>
        <w:rPr>
          <w:b/>
          <w:bCs/>
          <w:iCs/>
          <w:sz w:val="24"/>
          <w:szCs w:val="24"/>
        </w:rPr>
      </w:pPr>
    </w:p>
    <w:p w:rsidR="001A47FF" w:rsidRPr="001A47FF" w:rsidRDefault="001A47FF" w:rsidP="001A47FF">
      <w:pPr>
        <w:autoSpaceDE w:val="0"/>
        <w:autoSpaceDN w:val="0"/>
        <w:adjustRightInd w:val="0"/>
        <w:spacing w:after="0" w:line="240" w:lineRule="auto"/>
        <w:jc w:val="both"/>
        <w:rPr>
          <w:sz w:val="24"/>
          <w:szCs w:val="24"/>
        </w:rPr>
      </w:pPr>
      <w:r w:rsidRPr="001A47FF">
        <w:rPr>
          <w:sz w:val="24"/>
          <w:szCs w:val="24"/>
        </w:rPr>
        <w:t>In riferimento alle prescrizioni di cui all’art. 11, comma 6, lettera k)</w:t>
      </w:r>
      <w:r w:rsidR="0068544F">
        <w:rPr>
          <w:sz w:val="24"/>
          <w:szCs w:val="24"/>
        </w:rPr>
        <w:t>,</w:t>
      </w:r>
      <w:r w:rsidRPr="001A47FF">
        <w:rPr>
          <w:sz w:val="24"/>
          <w:szCs w:val="24"/>
        </w:rPr>
        <w:t xml:space="preserve"> del </w:t>
      </w:r>
      <w:proofErr w:type="spellStart"/>
      <w:r w:rsidRPr="001A47FF">
        <w:rPr>
          <w:sz w:val="24"/>
          <w:szCs w:val="24"/>
        </w:rPr>
        <w:t>D.Lgs.</w:t>
      </w:r>
      <w:proofErr w:type="spellEnd"/>
      <w:r w:rsidRPr="001A47FF">
        <w:rPr>
          <w:sz w:val="24"/>
          <w:szCs w:val="24"/>
        </w:rPr>
        <w:t xml:space="preserve"> n. 118/2011,</w:t>
      </w:r>
      <w:r w:rsidR="0068544F">
        <w:rPr>
          <w:sz w:val="24"/>
          <w:szCs w:val="24"/>
        </w:rPr>
        <w:t xml:space="preserve"> </w:t>
      </w:r>
      <w:r w:rsidRPr="001A47FF">
        <w:rPr>
          <w:sz w:val="24"/>
          <w:szCs w:val="24"/>
        </w:rPr>
        <w:t>relative agli obblighi di illustrazione degli impegn</w:t>
      </w:r>
      <w:r w:rsidR="00A14397">
        <w:rPr>
          <w:sz w:val="24"/>
          <w:szCs w:val="24"/>
        </w:rPr>
        <w:t>i e degli oneri sostenuti dall’E</w:t>
      </w:r>
      <w:r w:rsidRPr="001A47FF">
        <w:rPr>
          <w:sz w:val="24"/>
          <w:szCs w:val="24"/>
        </w:rPr>
        <w:t>nte, derivanti da</w:t>
      </w:r>
      <w:r w:rsidR="00F43B5C">
        <w:rPr>
          <w:sz w:val="24"/>
          <w:szCs w:val="24"/>
        </w:rPr>
        <w:t xml:space="preserve"> </w:t>
      </w:r>
      <w:r w:rsidRPr="001A47FF">
        <w:rPr>
          <w:sz w:val="24"/>
          <w:szCs w:val="24"/>
        </w:rPr>
        <w:t>contratti relativi a strumenti finanziari derivati o da contratti di finanziamento</w:t>
      </w:r>
      <w:r w:rsidR="00A14397">
        <w:rPr>
          <w:sz w:val="24"/>
          <w:szCs w:val="24"/>
        </w:rPr>
        <w:t>,</w:t>
      </w:r>
      <w:r w:rsidRPr="001A47FF">
        <w:rPr>
          <w:sz w:val="24"/>
          <w:szCs w:val="24"/>
        </w:rPr>
        <w:t xml:space="preserve"> che includ</w:t>
      </w:r>
      <w:r w:rsidR="00A14397">
        <w:rPr>
          <w:sz w:val="24"/>
          <w:szCs w:val="24"/>
        </w:rPr>
        <w:t>a</w:t>
      </w:r>
      <w:r w:rsidRPr="001A47FF">
        <w:rPr>
          <w:sz w:val="24"/>
          <w:szCs w:val="24"/>
        </w:rPr>
        <w:t>no una</w:t>
      </w:r>
      <w:r w:rsidR="00F43B5C">
        <w:rPr>
          <w:sz w:val="24"/>
          <w:szCs w:val="24"/>
        </w:rPr>
        <w:t xml:space="preserve"> </w:t>
      </w:r>
      <w:r w:rsidRPr="001A47FF">
        <w:rPr>
          <w:sz w:val="24"/>
          <w:szCs w:val="24"/>
        </w:rPr>
        <w:t>component</w:t>
      </w:r>
      <w:r w:rsidR="002A2E3E">
        <w:rPr>
          <w:sz w:val="24"/>
          <w:szCs w:val="24"/>
        </w:rPr>
        <w:t xml:space="preserve">e derivata, si evidenzia che </w:t>
      </w:r>
      <w:r w:rsidRPr="001A47FF">
        <w:rPr>
          <w:b/>
          <w:sz w:val="24"/>
          <w:szCs w:val="24"/>
          <w:u w:val="single"/>
        </w:rPr>
        <w:t>non</w:t>
      </w:r>
      <w:r w:rsidRPr="001A47FF">
        <w:rPr>
          <w:sz w:val="24"/>
          <w:szCs w:val="24"/>
        </w:rPr>
        <w:t xml:space="preserve"> </w:t>
      </w:r>
      <w:r w:rsidR="0068544F">
        <w:rPr>
          <w:sz w:val="24"/>
          <w:szCs w:val="24"/>
        </w:rPr>
        <w:t>sono</w:t>
      </w:r>
      <w:r w:rsidRPr="001A47FF">
        <w:rPr>
          <w:sz w:val="24"/>
          <w:szCs w:val="24"/>
        </w:rPr>
        <w:t xml:space="preserve"> </w:t>
      </w:r>
      <w:r w:rsidR="0068544F">
        <w:rPr>
          <w:sz w:val="24"/>
          <w:szCs w:val="24"/>
        </w:rPr>
        <w:t xml:space="preserve">stati </w:t>
      </w:r>
      <w:r w:rsidRPr="001A47FF">
        <w:rPr>
          <w:sz w:val="24"/>
          <w:szCs w:val="24"/>
        </w:rPr>
        <w:t>sottoscritt</w:t>
      </w:r>
      <w:r w:rsidR="0068544F">
        <w:rPr>
          <w:sz w:val="24"/>
          <w:szCs w:val="24"/>
        </w:rPr>
        <w:t>i</w:t>
      </w:r>
      <w:r w:rsidRPr="001A47FF">
        <w:rPr>
          <w:sz w:val="24"/>
          <w:szCs w:val="24"/>
        </w:rPr>
        <w:t xml:space="preserve"> contratti in strumenti</w:t>
      </w:r>
      <w:r w:rsidR="00F43B5C">
        <w:rPr>
          <w:sz w:val="24"/>
          <w:szCs w:val="24"/>
        </w:rPr>
        <w:t xml:space="preserve"> </w:t>
      </w:r>
      <w:r w:rsidRPr="001A47FF">
        <w:rPr>
          <w:sz w:val="24"/>
          <w:szCs w:val="24"/>
        </w:rPr>
        <w:t>derivati.</w:t>
      </w:r>
    </w:p>
    <w:p w:rsidR="001A47FF" w:rsidRPr="00CA6324" w:rsidRDefault="001A47FF" w:rsidP="001A47FF">
      <w:pPr>
        <w:autoSpaceDE w:val="0"/>
        <w:autoSpaceDN w:val="0"/>
        <w:adjustRightInd w:val="0"/>
        <w:spacing w:after="0" w:line="240" w:lineRule="auto"/>
        <w:jc w:val="both"/>
        <w:rPr>
          <w:rFonts w:ascii="Times New Roman" w:hAnsi="Times New Roman"/>
          <w:sz w:val="24"/>
          <w:szCs w:val="24"/>
          <w:u w:val="single"/>
        </w:rPr>
      </w:pPr>
    </w:p>
    <w:p w:rsidR="007C5CA7" w:rsidRPr="00CA6324" w:rsidRDefault="007C5CA7" w:rsidP="007C5CA7">
      <w:pPr>
        <w:spacing w:after="0" w:line="240" w:lineRule="auto"/>
        <w:jc w:val="both"/>
        <w:rPr>
          <w:rFonts w:eastAsia="Times New Roman" w:cs="Arial"/>
          <w:b/>
          <w:sz w:val="24"/>
          <w:szCs w:val="24"/>
          <w:u w:val="single"/>
          <w:lang w:eastAsia="it-IT"/>
        </w:rPr>
      </w:pPr>
      <w:r w:rsidRPr="00CA6324">
        <w:rPr>
          <w:rFonts w:eastAsia="Times New Roman" w:cs="Arial"/>
          <w:b/>
          <w:sz w:val="24"/>
          <w:szCs w:val="24"/>
          <w:u w:val="single"/>
          <w:lang w:eastAsia="it-IT"/>
        </w:rPr>
        <w:t xml:space="preserve">GARANZIE PRESTATE DALL’ENTE A FAVORE </w:t>
      </w:r>
      <w:proofErr w:type="spellStart"/>
      <w:r w:rsidRPr="00CA6324">
        <w:rPr>
          <w:rFonts w:eastAsia="Times New Roman" w:cs="Arial"/>
          <w:b/>
          <w:sz w:val="24"/>
          <w:szCs w:val="24"/>
          <w:u w:val="single"/>
          <w:lang w:eastAsia="it-IT"/>
        </w:rPr>
        <w:t>DI</w:t>
      </w:r>
      <w:proofErr w:type="spellEnd"/>
      <w:r w:rsidRPr="00CA6324">
        <w:rPr>
          <w:rFonts w:eastAsia="Times New Roman" w:cs="Arial"/>
          <w:b/>
          <w:sz w:val="24"/>
          <w:szCs w:val="24"/>
          <w:u w:val="single"/>
          <w:lang w:eastAsia="it-IT"/>
        </w:rPr>
        <w:t xml:space="preserve"> ENTI E </w:t>
      </w:r>
      <w:proofErr w:type="spellStart"/>
      <w:r w:rsidRPr="00CA6324">
        <w:rPr>
          <w:rFonts w:eastAsia="Times New Roman" w:cs="Arial"/>
          <w:b/>
          <w:sz w:val="24"/>
          <w:szCs w:val="24"/>
          <w:u w:val="single"/>
          <w:lang w:eastAsia="it-IT"/>
        </w:rPr>
        <w:t>DI</w:t>
      </w:r>
      <w:proofErr w:type="spellEnd"/>
      <w:r w:rsidRPr="00CA6324">
        <w:rPr>
          <w:rFonts w:eastAsia="Times New Roman" w:cs="Arial"/>
          <w:b/>
          <w:sz w:val="24"/>
          <w:szCs w:val="24"/>
          <w:u w:val="single"/>
          <w:lang w:eastAsia="it-IT"/>
        </w:rPr>
        <w:t xml:space="preserve"> ALTRI SOGGETTI</w:t>
      </w:r>
      <w:r w:rsidR="0068544F" w:rsidRPr="00CA6324">
        <w:rPr>
          <w:rFonts w:eastAsia="Times New Roman" w:cs="Arial"/>
          <w:b/>
          <w:sz w:val="24"/>
          <w:szCs w:val="24"/>
          <w:u w:val="single"/>
          <w:lang w:eastAsia="it-IT"/>
        </w:rPr>
        <w:t>.</w:t>
      </w:r>
    </w:p>
    <w:p w:rsidR="007C5CA7" w:rsidRPr="00180F84" w:rsidRDefault="007C5CA7" w:rsidP="007C5CA7">
      <w:pPr>
        <w:spacing w:after="0" w:line="240" w:lineRule="auto"/>
        <w:jc w:val="both"/>
        <w:rPr>
          <w:rFonts w:ascii="Arial" w:eastAsia="Times New Roman" w:hAnsi="Arial" w:cs="Arial"/>
          <w:b/>
          <w:lang w:eastAsia="it-IT"/>
        </w:rPr>
      </w:pPr>
    </w:p>
    <w:p w:rsidR="007C5CA7" w:rsidRPr="007C5CA7" w:rsidRDefault="007C5CA7" w:rsidP="007C5CA7">
      <w:pPr>
        <w:autoSpaceDE w:val="0"/>
        <w:autoSpaceDN w:val="0"/>
        <w:adjustRightInd w:val="0"/>
        <w:spacing w:after="0" w:line="240" w:lineRule="auto"/>
        <w:jc w:val="both"/>
        <w:rPr>
          <w:rFonts w:eastAsia="ArialMT" w:cs="Arial"/>
          <w:sz w:val="24"/>
          <w:szCs w:val="24"/>
        </w:rPr>
      </w:pPr>
      <w:r w:rsidRPr="007C5CA7">
        <w:rPr>
          <w:rFonts w:eastAsia="ArialMT" w:cs="Arial"/>
          <w:sz w:val="24"/>
          <w:szCs w:val="24"/>
        </w:rPr>
        <w:t>L’</w:t>
      </w:r>
      <w:r w:rsidR="00A14397">
        <w:rPr>
          <w:rFonts w:eastAsia="ArialMT" w:cs="Arial"/>
          <w:sz w:val="24"/>
          <w:szCs w:val="24"/>
        </w:rPr>
        <w:t>A</w:t>
      </w:r>
      <w:r w:rsidRPr="007C5CA7">
        <w:rPr>
          <w:rFonts w:eastAsia="ArialMT" w:cs="Arial"/>
          <w:sz w:val="24"/>
          <w:szCs w:val="24"/>
        </w:rPr>
        <w:t>mministrazione può legittimamente concedere delle garanzie, principali o sussidiarie, a favore di altri soggetti, sottoscrivendo i rispettivi documenti</w:t>
      </w:r>
      <w:r w:rsidR="00A14397">
        <w:rPr>
          <w:rFonts w:eastAsia="ArialMT" w:cs="Arial"/>
          <w:sz w:val="24"/>
          <w:szCs w:val="24"/>
        </w:rPr>
        <w:t>, che vincolano l’E</w:t>
      </w:r>
      <w:r w:rsidRPr="007C5CA7">
        <w:rPr>
          <w:rFonts w:eastAsia="ArialMT" w:cs="Arial"/>
          <w:sz w:val="24"/>
          <w:szCs w:val="24"/>
        </w:rPr>
        <w:t>nte nel tempo.</w:t>
      </w:r>
    </w:p>
    <w:p w:rsidR="007C5CA7" w:rsidRPr="007C5CA7" w:rsidRDefault="007C5CA7" w:rsidP="007C5CA7">
      <w:pPr>
        <w:autoSpaceDE w:val="0"/>
        <w:autoSpaceDN w:val="0"/>
        <w:adjustRightInd w:val="0"/>
        <w:spacing w:after="0" w:line="240" w:lineRule="auto"/>
        <w:jc w:val="both"/>
        <w:rPr>
          <w:rFonts w:eastAsia="ArialMT" w:cs="Arial"/>
          <w:sz w:val="24"/>
          <w:szCs w:val="24"/>
        </w:rPr>
      </w:pPr>
      <w:r w:rsidRPr="007C5CA7">
        <w:rPr>
          <w:rFonts w:eastAsia="ArialMT" w:cs="Arial"/>
          <w:sz w:val="24"/>
          <w:szCs w:val="24"/>
        </w:rPr>
        <w:t>Nell’anno 2005 il Comune di Dosolo, con deliber</w:t>
      </w:r>
      <w:r w:rsidR="00A14397">
        <w:rPr>
          <w:rFonts w:eastAsia="ArialMT" w:cs="Arial"/>
          <w:sz w:val="24"/>
          <w:szCs w:val="24"/>
        </w:rPr>
        <w:t>azioni</w:t>
      </w:r>
      <w:r w:rsidRPr="007C5CA7">
        <w:rPr>
          <w:rFonts w:eastAsia="ArialMT" w:cs="Arial"/>
          <w:sz w:val="24"/>
          <w:szCs w:val="24"/>
        </w:rPr>
        <w:t xml:space="preserve"> di Consiglio Comunale </w:t>
      </w:r>
      <w:proofErr w:type="spellStart"/>
      <w:r w:rsidRPr="007C5CA7">
        <w:rPr>
          <w:rFonts w:eastAsia="ArialMT" w:cs="Arial"/>
          <w:sz w:val="24"/>
          <w:szCs w:val="24"/>
        </w:rPr>
        <w:t>n</w:t>
      </w:r>
      <w:r w:rsidR="0068544F">
        <w:rPr>
          <w:rFonts w:eastAsia="ArialMT" w:cs="Arial"/>
          <w:sz w:val="24"/>
          <w:szCs w:val="24"/>
        </w:rPr>
        <w:t>n</w:t>
      </w:r>
      <w:proofErr w:type="spellEnd"/>
      <w:r w:rsidRPr="007C5CA7">
        <w:rPr>
          <w:rFonts w:eastAsia="ArialMT" w:cs="Arial"/>
          <w:sz w:val="24"/>
          <w:szCs w:val="24"/>
        </w:rPr>
        <w:t>. 34 e 35 del 13 settembre, ha assunto direttamente con Cassa D</w:t>
      </w:r>
      <w:r w:rsidR="0068544F">
        <w:rPr>
          <w:rFonts w:eastAsia="ArialMT" w:cs="Arial"/>
          <w:sz w:val="24"/>
          <w:szCs w:val="24"/>
        </w:rPr>
        <w:t>epositi e Prestiti</w:t>
      </w:r>
      <w:r w:rsidR="00A14397">
        <w:rPr>
          <w:rFonts w:eastAsia="ArialMT" w:cs="Arial"/>
          <w:sz w:val="24"/>
          <w:szCs w:val="24"/>
        </w:rPr>
        <w:t xml:space="preserve"> S</w:t>
      </w:r>
      <w:r w:rsidR="0068544F">
        <w:rPr>
          <w:rFonts w:eastAsia="ArialMT" w:cs="Arial"/>
          <w:sz w:val="24"/>
          <w:szCs w:val="24"/>
        </w:rPr>
        <w:t>.</w:t>
      </w:r>
      <w:r w:rsidRPr="007C5CA7">
        <w:rPr>
          <w:rFonts w:eastAsia="ArialMT" w:cs="Arial"/>
          <w:sz w:val="24"/>
          <w:szCs w:val="24"/>
        </w:rPr>
        <w:t>p</w:t>
      </w:r>
      <w:r w:rsidR="0068544F">
        <w:rPr>
          <w:rFonts w:eastAsia="ArialMT" w:cs="Arial"/>
          <w:sz w:val="24"/>
          <w:szCs w:val="24"/>
        </w:rPr>
        <w:t>.</w:t>
      </w:r>
      <w:r w:rsidR="00A14397">
        <w:rPr>
          <w:rFonts w:eastAsia="ArialMT" w:cs="Arial"/>
          <w:sz w:val="24"/>
          <w:szCs w:val="24"/>
        </w:rPr>
        <w:t>A</w:t>
      </w:r>
      <w:r w:rsidR="0068544F">
        <w:rPr>
          <w:rFonts w:eastAsia="ArialMT" w:cs="Arial"/>
          <w:sz w:val="24"/>
          <w:szCs w:val="24"/>
        </w:rPr>
        <w:t>.</w:t>
      </w:r>
      <w:r w:rsidRPr="007C5CA7">
        <w:rPr>
          <w:rFonts w:eastAsia="ArialMT" w:cs="Arial"/>
          <w:sz w:val="24"/>
          <w:szCs w:val="24"/>
        </w:rPr>
        <w:t>, la garanzia per il pagamento delle rate di due</w:t>
      </w:r>
      <w:r w:rsidR="00A14397">
        <w:rPr>
          <w:rFonts w:eastAsia="ArialMT" w:cs="Arial"/>
          <w:sz w:val="24"/>
          <w:szCs w:val="24"/>
        </w:rPr>
        <w:t xml:space="preserve"> mutui, stipulati da </w:t>
      </w:r>
      <w:proofErr w:type="spellStart"/>
      <w:r w:rsidR="00A14397">
        <w:rPr>
          <w:rFonts w:eastAsia="ArialMT" w:cs="Arial"/>
          <w:sz w:val="24"/>
          <w:szCs w:val="24"/>
        </w:rPr>
        <w:t>Gisi</w:t>
      </w:r>
      <w:proofErr w:type="spellEnd"/>
      <w:r w:rsidR="00A14397">
        <w:rPr>
          <w:rFonts w:eastAsia="ArialMT" w:cs="Arial"/>
          <w:sz w:val="24"/>
          <w:szCs w:val="24"/>
        </w:rPr>
        <w:t xml:space="preserve"> S</w:t>
      </w:r>
      <w:r w:rsidR="00FD02B4">
        <w:rPr>
          <w:rFonts w:eastAsia="ArialMT" w:cs="Arial"/>
          <w:sz w:val="24"/>
          <w:szCs w:val="24"/>
        </w:rPr>
        <w:t>.</w:t>
      </w:r>
      <w:r w:rsidRPr="007C5CA7">
        <w:rPr>
          <w:rFonts w:eastAsia="ArialMT" w:cs="Arial"/>
          <w:sz w:val="24"/>
          <w:szCs w:val="24"/>
        </w:rPr>
        <w:t>p</w:t>
      </w:r>
      <w:r w:rsidR="00FD02B4">
        <w:rPr>
          <w:rFonts w:eastAsia="ArialMT" w:cs="Arial"/>
          <w:sz w:val="24"/>
          <w:szCs w:val="24"/>
        </w:rPr>
        <w:t>.</w:t>
      </w:r>
      <w:r w:rsidR="00A14397">
        <w:rPr>
          <w:rFonts w:eastAsia="ArialMT" w:cs="Arial"/>
          <w:sz w:val="24"/>
          <w:szCs w:val="24"/>
        </w:rPr>
        <w:t>A</w:t>
      </w:r>
      <w:r w:rsidR="00FD02B4">
        <w:rPr>
          <w:rFonts w:eastAsia="ArialMT" w:cs="Arial"/>
          <w:sz w:val="24"/>
          <w:szCs w:val="24"/>
        </w:rPr>
        <w:t>.</w:t>
      </w:r>
      <w:r w:rsidRPr="007C5CA7">
        <w:rPr>
          <w:rFonts w:eastAsia="ArialMT" w:cs="Arial"/>
          <w:sz w:val="24"/>
          <w:szCs w:val="24"/>
        </w:rPr>
        <w:t xml:space="preserve"> per lavori di </w:t>
      </w:r>
      <w:proofErr w:type="spellStart"/>
      <w:r w:rsidRPr="007C5CA7">
        <w:rPr>
          <w:rFonts w:eastAsia="ArialMT" w:cs="Arial"/>
          <w:sz w:val="24"/>
          <w:szCs w:val="24"/>
        </w:rPr>
        <w:t>collettamento</w:t>
      </w:r>
      <w:proofErr w:type="spellEnd"/>
      <w:r w:rsidRPr="007C5CA7">
        <w:rPr>
          <w:rFonts w:eastAsia="ArialMT" w:cs="Arial"/>
          <w:sz w:val="24"/>
          <w:szCs w:val="24"/>
        </w:rPr>
        <w:t xml:space="preserve"> </w:t>
      </w:r>
      <w:r w:rsidR="00A14397">
        <w:rPr>
          <w:rFonts w:eastAsia="ArialMT" w:cs="Arial"/>
          <w:sz w:val="24"/>
          <w:szCs w:val="24"/>
        </w:rPr>
        <w:t xml:space="preserve">rete </w:t>
      </w:r>
      <w:r w:rsidRPr="007C5CA7">
        <w:rPr>
          <w:rFonts w:eastAsia="ArialMT" w:cs="Arial"/>
          <w:sz w:val="24"/>
          <w:szCs w:val="24"/>
        </w:rPr>
        <w:t xml:space="preserve">delle frazioni </w:t>
      </w:r>
      <w:r w:rsidR="00FD02B4">
        <w:rPr>
          <w:rFonts w:eastAsia="ArialMT" w:cs="Arial"/>
          <w:sz w:val="24"/>
          <w:szCs w:val="24"/>
        </w:rPr>
        <w:t xml:space="preserve">di </w:t>
      </w:r>
      <w:proofErr w:type="spellStart"/>
      <w:r w:rsidRPr="007C5CA7">
        <w:rPr>
          <w:rFonts w:eastAsia="ArialMT" w:cs="Arial"/>
          <w:sz w:val="24"/>
          <w:szCs w:val="24"/>
        </w:rPr>
        <w:t>Villastrada</w:t>
      </w:r>
      <w:proofErr w:type="spellEnd"/>
      <w:r w:rsidRPr="007C5CA7">
        <w:rPr>
          <w:rFonts w:eastAsia="ArialMT" w:cs="Arial"/>
          <w:sz w:val="24"/>
          <w:szCs w:val="24"/>
        </w:rPr>
        <w:t xml:space="preserve"> e </w:t>
      </w:r>
      <w:proofErr w:type="spellStart"/>
      <w:r w:rsidRPr="007C5CA7">
        <w:rPr>
          <w:rFonts w:eastAsia="ArialMT" w:cs="Arial"/>
          <w:sz w:val="24"/>
          <w:szCs w:val="24"/>
        </w:rPr>
        <w:t>Correggioverde</w:t>
      </w:r>
      <w:proofErr w:type="spellEnd"/>
      <w:r w:rsidRPr="007C5CA7">
        <w:rPr>
          <w:rFonts w:eastAsia="ArialMT" w:cs="Arial"/>
          <w:sz w:val="24"/>
          <w:szCs w:val="24"/>
        </w:rPr>
        <w:t xml:space="preserve"> al depuratore di Dosolo.</w:t>
      </w:r>
    </w:p>
    <w:p w:rsidR="007C5CA7" w:rsidRPr="007C5CA7" w:rsidRDefault="007C5CA7" w:rsidP="007C5CA7">
      <w:pPr>
        <w:autoSpaceDE w:val="0"/>
        <w:autoSpaceDN w:val="0"/>
        <w:adjustRightInd w:val="0"/>
        <w:spacing w:after="0" w:line="240" w:lineRule="auto"/>
        <w:jc w:val="both"/>
        <w:rPr>
          <w:rFonts w:eastAsia="ArialMT" w:cs="Arial"/>
          <w:sz w:val="24"/>
          <w:szCs w:val="24"/>
        </w:rPr>
      </w:pPr>
      <w:r w:rsidRPr="007C5CA7">
        <w:rPr>
          <w:rFonts w:eastAsia="ArialMT" w:cs="Arial"/>
          <w:sz w:val="24"/>
          <w:szCs w:val="24"/>
        </w:rPr>
        <w:t xml:space="preserve">L’impegno era di durata decennale, ma con la </w:t>
      </w:r>
      <w:proofErr w:type="spellStart"/>
      <w:r w:rsidRPr="007C5CA7">
        <w:rPr>
          <w:rFonts w:eastAsia="ArialMT" w:cs="Arial"/>
          <w:sz w:val="24"/>
          <w:szCs w:val="24"/>
        </w:rPr>
        <w:t>postergazione</w:t>
      </w:r>
      <w:proofErr w:type="spellEnd"/>
      <w:r w:rsidRPr="007C5CA7">
        <w:rPr>
          <w:rFonts w:eastAsia="ArialMT" w:cs="Arial"/>
          <w:sz w:val="24"/>
          <w:szCs w:val="24"/>
        </w:rPr>
        <w:t xml:space="preserve"> dei mutui, usufruita dall’ente dichiarato terremotato, si </w:t>
      </w:r>
      <w:r w:rsidR="00FD02B4">
        <w:rPr>
          <w:rFonts w:eastAsia="ArialMT" w:cs="Arial"/>
          <w:sz w:val="24"/>
          <w:szCs w:val="24"/>
        </w:rPr>
        <w:t xml:space="preserve">è </w:t>
      </w:r>
      <w:r w:rsidRPr="007C5CA7">
        <w:rPr>
          <w:rFonts w:eastAsia="ArialMT" w:cs="Arial"/>
          <w:sz w:val="24"/>
          <w:szCs w:val="24"/>
        </w:rPr>
        <w:t>conclu</w:t>
      </w:r>
      <w:r w:rsidR="00FD02B4">
        <w:rPr>
          <w:rFonts w:eastAsia="ArialMT" w:cs="Arial"/>
          <w:sz w:val="24"/>
          <w:szCs w:val="24"/>
        </w:rPr>
        <w:t>so</w:t>
      </w:r>
      <w:r w:rsidRPr="007C5CA7">
        <w:rPr>
          <w:rFonts w:eastAsia="ArialMT" w:cs="Arial"/>
          <w:sz w:val="24"/>
          <w:szCs w:val="24"/>
        </w:rPr>
        <w:t xml:space="preserve"> nell’anno 2017.</w:t>
      </w:r>
    </w:p>
    <w:p w:rsidR="007C5CA7" w:rsidRDefault="007C5CA7" w:rsidP="00FD02B4">
      <w:pPr>
        <w:tabs>
          <w:tab w:val="right" w:pos="8931"/>
          <w:tab w:val="right" w:pos="9072"/>
        </w:tabs>
        <w:spacing w:after="0" w:line="240" w:lineRule="auto"/>
        <w:jc w:val="both"/>
        <w:rPr>
          <w:rFonts w:eastAsia="Times New Roman" w:cs="Arial"/>
          <w:sz w:val="24"/>
          <w:szCs w:val="24"/>
        </w:rPr>
      </w:pPr>
      <w:r w:rsidRPr="007C5CA7">
        <w:rPr>
          <w:rFonts w:eastAsia="Times New Roman" w:cs="Arial"/>
          <w:sz w:val="24"/>
          <w:szCs w:val="24"/>
        </w:rPr>
        <w:t>Nell’anno 201</w:t>
      </w:r>
      <w:r w:rsidR="00FD02B4">
        <w:rPr>
          <w:rFonts w:eastAsia="Times New Roman" w:cs="Arial"/>
          <w:sz w:val="24"/>
          <w:szCs w:val="24"/>
        </w:rPr>
        <w:t>7</w:t>
      </w:r>
      <w:r w:rsidR="00A14397">
        <w:rPr>
          <w:rFonts w:eastAsia="Times New Roman" w:cs="Arial"/>
          <w:sz w:val="24"/>
          <w:szCs w:val="24"/>
        </w:rPr>
        <w:t xml:space="preserve"> </w:t>
      </w:r>
      <w:proofErr w:type="spellStart"/>
      <w:r w:rsidR="00A14397">
        <w:rPr>
          <w:rFonts w:eastAsia="Times New Roman" w:cs="Arial"/>
          <w:sz w:val="24"/>
          <w:szCs w:val="24"/>
        </w:rPr>
        <w:t>Gisi</w:t>
      </w:r>
      <w:proofErr w:type="spellEnd"/>
      <w:r w:rsidR="00A14397">
        <w:rPr>
          <w:rFonts w:eastAsia="Times New Roman" w:cs="Arial"/>
          <w:sz w:val="24"/>
          <w:szCs w:val="24"/>
        </w:rPr>
        <w:t xml:space="preserve"> S.</w:t>
      </w:r>
      <w:r w:rsidRPr="007C5CA7">
        <w:rPr>
          <w:rFonts w:eastAsia="Times New Roman" w:cs="Arial"/>
          <w:sz w:val="24"/>
          <w:szCs w:val="24"/>
        </w:rPr>
        <w:t>p</w:t>
      </w:r>
      <w:r w:rsidR="00A14397">
        <w:rPr>
          <w:rFonts w:eastAsia="Times New Roman" w:cs="Arial"/>
          <w:sz w:val="24"/>
          <w:szCs w:val="24"/>
        </w:rPr>
        <w:t>.A.</w:t>
      </w:r>
      <w:r w:rsidRPr="007C5CA7">
        <w:rPr>
          <w:rFonts w:eastAsia="Times New Roman" w:cs="Arial"/>
          <w:sz w:val="24"/>
          <w:szCs w:val="24"/>
        </w:rPr>
        <w:t xml:space="preserve"> ha rimborsato </w:t>
      </w:r>
      <w:r w:rsidR="00FD02B4">
        <w:rPr>
          <w:rFonts w:eastAsia="Times New Roman" w:cs="Arial"/>
          <w:sz w:val="24"/>
          <w:szCs w:val="24"/>
        </w:rPr>
        <w:t>per intero gli importi dovuti al Comune di Dosolo</w:t>
      </w:r>
      <w:r w:rsidRPr="007C5CA7">
        <w:rPr>
          <w:rFonts w:eastAsia="Times New Roman" w:cs="Arial"/>
          <w:sz w:val="24"/>
          <w:szCs w:val="24"/>
        </w:rPr>
        <w:t>.</w:t>
      </w:r>
    </w:p>
    <w:p w:rsidR="00B66160" w:rsidRDefault="00B66160" w:rsidP="00FD02B4">
      <w:pPr>
        <w:tabs>
          <w:tab w:val="right" w:pos="8931"/>
          <w:tab w:val="right" w:pos="9072"/>
        </w:tabs>
        <w:spacing w:after="0" w:line="240" w:lineRule="auto"/>
        <w:jc w:val="both"/>
        <w:rPr>
          <w:rFonts w:eastAsia="Times New Roman" w:cs="Arial"/>
          <w:sz w:val="24"/>
          <w:szCs w:val="24"/>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6D228F" w:rsidRDefault="006D228F" w:rsidP="00B66160">
      <w:pPr>
        <w:spacing w:after="0" w:line="240" w:lineRule="auto"/>
        <w:jc w:val="both"/>
        <w:rPr>
          <w:rFonts w:eastAsia="Times New Roman" w:cs="Arial"/>
          <w:b/>
          <w:sz w:val="24"/>
          <w:szCs w:val="24"/>
          <w:lang w:eastAsia="it-IT"/>
        </w:rPr>
      </w:pPr>
    </w:p>
    <w:p w:rsidR="00B66160" w:rsidRDefault="00B66160" w:rsidP="00B66160">
      <w:pPr>
        <w:spacing w:after="0" w:line="240" w:lineRule="auto"/>
        <w:jc w:val="both"/>
        <w:rPr>
          <w:rFonts w:eastAsia="Times New Roman" w:cs="Arial"/>
          <w:b/>
          <w:sz w:val="24"/>
          <w:szCs w:val="24"/>
          <w:lang w:eastAsia="it-IT"/>
        </w:rPr>
      </w:pPr>
      <w:r w:rsidRPr="00983C27">
        <w:rPr>
          <w:rFonts w:eastAsia="Times New Roman" w:cs="Arial"/>
          <w:b/>
          <w:sz w:val="24"/>
          <w:szCs w:val="24"/>
          <w:lang w:eastAsia="it-IT"/>
        </w:rPr>
        <w:lastRenderedPageBreak/>
        <w:t>ANALISI DELLA GESTIONE ECONOMICO-PATRIMONIALE</w:t>
      </w:r>
      <w:r w:rsidR="00983C27" w:rsidRPr="00983C27">
        <w:rPr>
          <w:rFonts w:eastAsia="Times New Roman" w:cs="Arial"/>
          <w:b/>
          <w:sz w:val="24"/>
          <w:szCs w:val="24"/>
          <w:lang w:eastAsia="it-IT"/>
        </w:rPr>
        <w:t>.</w:t>
      </w:r>
    </w:p>
    <w:p w:rsidR="002053DD" w:rsidRDefault="002053DD" w:rsidP="00B66160">
      <w:pPr>
        <w:spacing w:after="0" w:line="240" w:lineRule="auto"/>
        <w:jc w:val="both"/>
        <w:rPr>
          <w:rFonts w:eastAsia="Times New Roman" w:cs="Arial"/>
          <w:sz w:val="24"/>
          <w:szCs w:val="24"/>
          <w:lang w:eastAsia="it-IT"/>
        </w:rPr>
      </w:pPr>
      <w:r w:rsidRPr="002053DD">
        <w:rPr>
          <w:rFonts w:eastAsia="Times New Roman" w:cs="Arial"/>
          <w:sz w:val="24"/>
          <w:szCs w:val="24"/>
          <w:lang w:eastAsia="it-IT"/>
        </w:rPr>
        <w:t xml:space="preserve">Il Comune di </w:t>
      </w:r>
      <w:r>
        <w:rPr>
          <w:rFonts w:eastAsia="Times New Roman" w:cs="Arial"/>
          <w:sz w:val="24"/>
          <w:szCs w:val="24"/>
          <w:lang w:eastAsia="it-IT"/>
        </w:rPr>
        <w:t>Dosolo, in quanto ente con popolazione inferiore a 5.000 abitanti, si è avvalso della facoltà di rinviare all’esercizio 2017 la tenuta della contabilità economico-patrimoniale.</w:t>
      </w:r>
    </w:p>
    <w:p w:rsidR="002053DD" w:rsidRPr="002053DD" w:rsidRDefault="006D228F" w:rsidP="00B66160">
      <w:pPr>
        <w:spacing w:after="0" w:line="240" w:lineRule="auto"/>
        <w:jc w:val="both"/>
        <w:rPr>
          <w:rFonts w:eastAsia="Times New Roman" w:cs="Arial"/>
          <w:sz w:val="24"/>
          <w:szCs w:val="24"/>
          <w:lang w:eastAsia="it-IT"/>
        </w:rPr>
      </w:pPr>
      <w:r>
        <w:rPr>
          <w:rFonts w:eastAsia="Times New Roman" w:cs="Arial"/>
          <w:sz w:val="24"/>
          <w:szCs w:val="24"/>
          <w:lang w:eastAsia="it-IT"/>
        </w:rPr>
        <w:t>Di seguito sono riportati il conto economico e lo stato patrimoniale dell’esercizio 2017.</w:t>
      </w:r>
    </w:p>
    <w:p w:rsidR="00B66160" w:rsidRPr="006D228F" w:rsidRDefault="00B66160" w:rsidP="00BE5222">
      <w:pPr>
        <w:autoSpaceDE w:val="0"/>
        <w:autoSpaceDN w:val="0"/>
        <w:adjustRightInd w:val="0"/>
        <w:spacing w:after="0" w:line="240" w:lineRule="auto"/>
        <w:jc w:val="both"/>
        <w:rPr>
          <w:b/>
          <w:sz w:val="24"/>
          <w:szCs w:val="24"/>
        </w:rPr>
      </w:pPr>
      <w:r w:rsidRPr="006D228F">
        <w:rPr>
          <w:b/>
          <w:sz w:val="24"/>
          <w:szCs w:val="24"/>
        </w:rPr>
        <w:t>IL CONTO ECONOMICO.</w:t>
      </w:r>
    </w:p>
    <w:p w:rsidR="006D228F" w:rsidRDefault="006D228F" w:rsidP="00BE5222">
      <w:pPr>
        <w:autoSpaceDE w:val="0"/>
        <w:autoSpaceDN w:val="0"/>
        <w:adjustRightInd w:val="0"/>
        <w:spacing w:after="0" w:line="240" w:lineRule="auto"/>
        <w:jc w:val="both"/>
        <w:rPr>
          <w:b/>
          <w:sz w:val="24"/>
          <w:szCs w:val="24"/>
          <w:highlight w:val="yellow"/>
        </w:rPr>
      </w:pPr>
    </w:p>
    <w:p w:rsidR="006D228F" w:rsidRPr="00B66160" w:rsidRDefault="006D228F" w:rsidP="00BE5222">
      <w:pPr>
        <w:autoSpaceDE w:val="0"/>
        <w:autoSpaceDN w:val="0"/>
        <w:adjustRightInd w:val="0"/>
        <w:spacing w:after="0" w:line="240" w:lineRule="auto"/>
        <w:jc w:val="both"/>
        <w:rPr>
          <w:b/>
          <w:sz w:val="24"/>
          <w:szCs w:val="24"/>
          <w:highlight w:val="yellow"/>
        </w:rPr>
      </w:pPr>
      <w:r w:rsidRPr="006D228F">
        <w:rPr>
          <w:szCs w:val="24"/>
        </w:rPr>
        <w:drawing>
          <wp:inline distT="0" distB="0" distL="0" distR="0">
            <wp:extent cx="5755675" cy="8493211"/>
            <wp:effectExtent l="1905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5759450" cy="8498781"/>
                    </a:xfrm>
                    <a:prstGeom prst="rect">
                      <a:avLst/>
                    </a:prstGeom>
                    <a:noFill/>
                    <a:ln w="9525">
                      <a:noFill/>
                      <a:miter lim="800000"/>
                      <a:headEnd/>
                      <a:tailEnd/>
                    </a:ln>
                  </pic:spPr>
                </pic:pic>
              </a:graphicData>
            </a:graphic>
          </wp:inline>
        </w:drawing>
      </w:r>
    </w:p>
    <w:p w:rsidR="00B66160" w:rsidRDefault="00B66160" w:rsidP="00BE5222">
      <w:pPr>
        <w:autoSpaceDE w:val="0"/>
        <w:autoSpaceDN w:val="0"/>
        <w:adjustRightInd w:val="0"/>
        <w:spacing w:after="0" w:line="240" w:lineRule="auto"/>
        <w:jc w:val="both"/>
        <w:rPr>
          <w:b/>
          <w:sz w:val="24"/>
          <w:szCs w:val="24"/>
        </w:rPr>
      </w:pPr>
      <w:r w:rsidRPr="006D228F">
        <w:rPr>
          <w:b/>
          <w:sz w:val="24"/>
          <w:szCs w:val="24"/>
        </w:rPr>
        <w:lastRenderedPageBreak/>
        <w:t>LO STATO PATRIMONIALE.</w:t>
      </w:r>
    </w:p>
    <w:p w:rsidR="00B66160" w:rsidRDefault="00B66160" w:rsidP="00BE5222">
      <w:pPr>
        <w:autoSpaceDE w:val="0"/>
        <w:autoSpaceDN w:val="0"/>
        <w:adjustRightInd w:val="0"/>
        <w:spacing w:after="0" w:line="240" w:lineRule="auto"/>
        <w:jc w:val="both"/>
        <w:rPr>
          <w:szCs w:val="24"/>
        </w:rPr>
      </w:pPr>
    </w:p>
    <w:p w:rsidR="006D228F" w:rsidRDefault="006D228F" w:rsidP="00BE5222">
      <w:pPr>
        <w:autoSpaceDE w:val="0"/>
        <w:autoSpaceDN w:val="0"/>
        <w:adjustRightInd w:val="0"/>
        <w:spacing w:after="0" w:line="240" w:lineRule="auto"/>
        <w:jc w:val="both"/>
        <w:rPr>
          <w:b/>
          <w:sz w:val="24"/>
          <w:szCs w:val="24"/>
        </w:rPr>
      </w:pPr>
      <w:r w:rsidRPr="006D228F">
        <w:rPr>
          <w:szCs w:val="24"/>
        </w:rPr>
        <w:drawing>
          <wp:inline distT="0" distB="0" distL="0" distR="0">
            <wp:extent cx="5759450" cy="7026935"/>
            <wp:effectExtent l="1905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srcRect/>
                    <a:stretch>
                      <a:fillRect/>
                    </a:stretch>
                  </pic:blipFill>
                  <pic:spPr bwMode="auto">
                    <a:xfrm>
                      <a:off x="0" y="0"/>
                      <a:ext cx="5759450" cy="7026935"/>
                    </a:xfrm>
                    <a:prstGeom prst="rect">
                      <a:avLst/>
                    </a:prstGeom>
                    <a:noFill/>
                    <a:ln w="9525">
                      <a:noFill/>
                      <a:miter lim="800000"/>
                      <a:headEnd/>
                      <a:tailEnd/>
                    </a:ln>
                  </pic:spPr>
                </pic:pic>
              </a:graphicData>
            </a:graphic>
          </wp:inline>
        </w:drawing>
      </w:r>
    </w:p>
    <w:p w:rsidR="00B66160" w:rsidRDefault="00B66160" w:rsidP="00BE5222">
      <w:pPr>
        <w:autoSpaceDE w:val="0"/>
        <w:autoSpaceDN w:val="0"/>
        <w:adjustRightInd w:val="0"/>
        <w:spacing w:after="0" w:line="240" w:lineRule="auto"/>
        <w:jc w:val="both"/>
        <w:rPr>
          <w:b/>
          <w:sz w:val="24"/>
          <w:szCs w:val="24"/>
        </w:rPr>
      </w:pPr>
    </w:p>
    <w:p w:rsidR="00B66160" w:rsidRDefault="00B66160" w:rsidP="00BE5222">
      <w:pPr>
        <w:autoSpaceDE w:val="0"/>
        <w:autoSpaceDN w:val="0"/>
        <w:adjustRightInd w:val="0"/>
        <w:spacing w:after="0" w:line="240" w:lineRule="auto"/>
        <w:jc w:val="both"/>
        <w:rPr>
          <w:b/>
          <w:sz w:val="24"/>
          <w:szCs w:val="24"/>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p>
    <w:p w:rsidR="006D228F" w:rsidRDefault="006D228F" w:rsidP="00BE5222">
      <w:pPr>
        <w:autoSpaceDE w:val="0"/>
        <w:autoSpaceDN w:val="0"/>
        <w:adjustRightInd w:val="0"/>
        <w:spacing w:after="0" w:line="240" w:lineRule="auto"/>
        <w:jc w:val="both"/>
        <w:rPr>
          <w:b/>
          <w:bCs/>
          <w:color w:val="000000"/>
          <w:sz w:val="24"/>
          <w:szCs w:val="24"/>
          <w:u w:val="single"/>
        </w:rPr>
      </w:pPr>
      <w:r w:rsidRPr="006D228F">
        <w:rPr>
          <w:szCs w:val="24"/>
        </w:rPr>
        <w:lastRenderedPageBreak/>
        <w:drawing>
          <wp:inline distT="0" distB="0" distL="0" distR="0">
            <wp:extent cx="5759450" cy="5888706"/>
            <wp:effectExtent l="1905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srcRect/>
                    <a:stretch>
                      <a:fillRect/>
                    </a:stretch>
                  </pic:blipFill>
                  <pic:spPr bwMode="auto">
                    <a:xfrm>
                      <a:off x="0" y="0"/>
                      <a:ext cx="5759450" cy="5888706"/>
                    </a:xfrm>
                    <a:prstGeom prst="rect">
                      <a:avLst/>
                    </a:prstGeom>
                    <a:noFill/>
                    <a:ln w="9525">
                      <a:noFill/>
                      <a:miter lim="800000"/>
                      <a:headEnd/>
                      <a:tailEnd/>
                    </a:ln>
                  </pic:spPr>
                </pic:pic>
              </a:graphicData>
            </a:graphic>
          </wp:inline>
        </w:drawing>
      </w:r>
    </w:p>
    <w:p w:rsidR="007B5AB4" w:rsidRDefault="007B5AB4" w:rsidP="00BE5222">
      <w:pPr>
        <w:autoSpaceDE w:val="0"/>
        <w:autoSpaceDN w:val="0"/>
        <w:adjustRightInd w:val="0"/>
        <w:spacing w:after="0" w:line="240" w:lineRule="auto"/>
        <w:jc w:val="both"/>
        <w:rPr>
          <w:b/>
          <w:bCs/>
          <w:color w:val="000000"/>
          <w:sz w:val="24"/>
          <w:szCs w:val="24"/>
          <w:u w:val="single"/>
        </w:rPr>
      </w:pPr>
    </w:p>
    <w:p w:rsidR="007B5AB4" w:rsidRDefault="007B5AB4" w:rsidP="00BE5222">
      <w:pPr>
        <w:autoSpaceDE w:val="0"/>
        <w:autoSpaceDN w:val="0"/>
        <w:adjustRightInd w:val="0"/>
        <w:spacing w:after="0" w:line="240" w:lineRule="auto"/>
        <w:jc w:val="both"/>
        <w:rPr>
          <w:b/>
          <w:bCs/>
          <w:color w:val="000000"/>
          <w:sz w:val="24"/>
          <w:szCs w:val="24"/>
          <w:u w:val="single"/>
        </w:rPr>
      </w:pPr>
    </w:p>
    <w:p w:rsidR="007B5AB4" w:rsidRDefault="007B5AB4" w:rsidP="00BE5222">
      <w:pPr>
        <w:autoSpaceDE w:val="0"/>
        <w:autoSpaceDN w:val="0"/>
        <w:adjustRightInd w:val="0"/>
        <w:spacing w:after="0" w:line="240" w:lineRule="auto"/>
        <w:jc w:val="both"/>
        <w:rPr>
          <w:b/>
          <w:bCs/>
          <w:color w:val="000000"/>
          <w:sz w:val="24"/>
          <w:szCs w:val="24"/>
          <w:u w:val="single"/>
        </w:rPr>
      </w:pPr>
      <w:r w:rsidRPr="007B5AB4">
        <w:rPr>
          <w:szCs w:val="24"/>
        </w:rPr>
        <w:lastRenderedPageBreak/>
        <w:drawing>
          <wp:inline distT="0" distB="0" distL="0" distR="0">
            <wp:extent cx="5759450" cy="8885081"/>
            <wp:effectExtent l="1905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srcRect/>
                    <a:stretch>
                      <a:fillRect/>
                    </a:stretch>
                  </pic:blipFill>
                  <pic:spPr bwMode="auto">
                    <a:xfrm>
                      <a:off x="0" y="0"/>
                      <a:ext cx="5759450" cy="8885081"/>
                    </a:xfrm>
                    <a:prstGeom prst="rect">
                      <a:avLst/>
                    </a:prstGeom>
                    <a:noFill/>
                    <a:ln w="9525">
                      <a:noFill/>
                      <a:miter lim="800000"/>
                      <a:headEnd/>
                      <a:tailEnd/>
                    </a:ln>
                  </pic:spPr>
                </pic:pic>
              </a:graphicData>
            </a:graphic>
          </wp:inline>
        </w:drawing>
      </w:r>
    </w:p>
    <w:p w:rsidR="007B5AB4" w:rsidRDefault="007B5AB4" w:rsidP="00BE5222">
      <w:pPr>
        <w:autoSpaceDE w:val="0"/>
        <w:autoSpaceDN w:val="0"/>
        <w:adjustRightInd w:val="0"/>
        <w:spacing w:after="0" w:line="240" w:lineRule="auto"/>
        <w:jc w:val="both"/>
        <w:rPr>
          <w:b/>
          <w:bCs/>
          <w:color w:val="000000"/>
          <w:sz w:val="24"/>
          <w:szCs w:val="24"/>
          <w:u w:val="single"/>
        </w:rPr>
      </w:pPr>
    </w:p>
    <w:p w:rsidR="007B5AB4" w:rsidRDefault="007B5AB4" w:rsidP="00BE5222">
      <w:pPr>
        <w:autoSpaceDE w:val="0"/>
        <w:autoSpaceDN w:val="0"/>
        <w:adjustRightInd w:val="0"/>
        <w:spacing w:after="0" w:line="240" w:lineRule="auto"/>
        <w:jc w:val="both"/>
        <w:rPr>
          <w:b/>
          <w:bCs/>
          <w:color w:val="000000"/>
          <w:sz w:val="24"/>
          <w:szCs w:val="24"/>
          <w:u w:val="single"/>
        </w:rPr>
      </w:pPr>
    </w:p>
    <w:p w:rsidR="007B5AB4" w:rsidRDefault="007B5AB4" w:rsidP="00BE5222">
      <w:pPr>
        <w:autoSpaceDE w:val="0"/>
        <w:autoSpaceDN w:val="0"/>
        <w:adjustRightInd w:val="0"/>
        <w:spacing w:after="0" w:line="240" w:lineRule="auto"/>
        <w:jc w:val="both"/>
        <w:rPr>
          <w:b/>
          <w:bCs/>
          <w:color w:val="000000"/>
          <w:sz w:val="24"/>
          <w:szCs w:val="24"/>
          <w:u w:val="single"/>
        </w:rPr>
      </w:pPr>
    </w:p>
    <w:p w:rsidR="007B5AB4" w:rsidRDefault="007B5AB4" w:rsidP="00BE5222">
      <w:pPr>
        <w:autoSpaceDE w:val="0"/>
        <w:autoSpaceDN w:val="0"/>
        <w:adjustRightInd w:val="0"/>
        <w:spacing w:after="0" w:line="240" w:lineRule="auto"/>
        <w:jc w:val="both"/>
        <w:rPr>
          <w:b/>
          <w:bCs/>
          <w:color w:val="000000"/>
          <w:sz w:val="24"/>
          <w:szCs w:val="24"/>
          <w:u w:val="single"/>
        </w:rPr>
      </w:pPr>
    </w:p>
    <w:p w:rsidR="007B5AB4" w:rsidRDefault="007B5AB4" w:rsidP="00BE5222">
      <w:pPr>
        <w:autoSpaceDE w:val="0"/>
        <w:autoSpaceDN w:val="0"/>
        <w:adjustRightInd w:val="0"/>
        <w:spacing w:after="0" w:line="240" w:lineRule="auto"/>
        <w:jc w:val="both"/>
        <w:rPr>
          <w:b/>
          <w:bCs/>
          <w:color w:val="000000"/>
          <w:sz w:val="24"/>
          <w:szCs w:val="24"/>
          <w:u w:val="single"/>
        </w:rPr>
      </w:pPr>
    </w:p>
    <w:p w:rsidR="007065D8" w:rsidRPr="00CA6324" w:rsidRDefault="00FD02B4" w:rsidP="00BE5222">
      <w:pPr>
        <w:autoSpaceDE w:val="0"/>
        <w:autoSpaceDN w:val="0"/>
        <w:adjustRightInd w:val="0"/>
        <w:spacing w:after="0" w:line="240" w:lineRule="auto"/>
        <w:jc w:val="both"/>
        <w:rPr>
          <w:b/>
          <w:bCs/>
          <w:color w:val="000000"/>
          <w:sz w:val="24"/>
          <w:szCs w:val="24"/>
          <w:u w:val="single"/>
        </w:rPr>
      </w:pPr>
      <w:r w:rsidRPr="00CA6324">
        <w:rPr>
          <w:b/>
          <w:bCs/>
          <w:color w:val="000000"/>
          <w:sz w:val="24"/>
          <w:szCs w:val="24"/>
          <w:u w:val="single"/>
        </w:rPr>
        <w:t>CONCLUSIONI.</w:t>
      </w:r>
    </w:p>
    <w:p w:rsidR="009B1312" w:rsidRDefault="009B1312" w:rsidP="00EA1691">
      <w:pPr>
        <w:autoSpaceDE w:val="0"/>
        <w:autoSpaceDN w:val="0"/>
        <w:adjustRightInd w:val="0"/>
        <w:spacing w:after="0" w:line="240" w:lineRule="auto"/>
        <w:jc w:val="both"/>
        <w:rPr>
          <w:color w:val="000000"/>
          <w:sz w:val="24"/>
          <w:szCs w:val="24"/>
        </w:rPr>
      </w:pPr>
    </w:p>
    <w:p w:rsidR="009B1312" w:rsidRPr="00815804" w:rsidRDefault="009B1312" w:rsidP="00DE4D91">
      <w:pPr>
        <w:spacing w:line="240" w:lineRule="auto"/>
        <w:jc w:val="both"/>
        <w:rPr>
          <w:sz w:val="24"/>
          <w:szCs w:val="24"/>
        </w:rPr>
      </w:pPr>
      <w:r w:rsidRPr="00815804">
        <w:rPr>
          <w:sz w:val="24"/>
          <w:szCs w:val="24"/>
        </w:rPr>
        <w:t>Alla luce degli elementi finanziari</w:t>
      </w:r>
      <w:r w:rsidR="00983C27">
        <w:rPr>
          <w:sz w:val="24"/>
          <w:szCs w:val="24"/>
        </w:rPr>
        <w:t xml:space="preserve"> ed economico-patrimoniali</w:t>
      </w:r>
      <w:r w:rsidRPr="00815804">
        <w:rPr>
          <w:sz w:val="24"/>
          <w:szCs w:val="24"/>
        </w:rPr>
        <w:t xml:space="preserve"> esposti, l’attività amministrativa dell’Ente è stata mirata a raggiungere interventi efficaci e corrispondenti all’interesse pubblico generale, nonché a conseguire il massimo dei fini con il minimo dei mezzi impiegati, improntando l’azione amministrativa al buon andamento ed al principio dell’imparzialità. </w:t>
      </w:r>
    </w:p>
    <w:p w:rsidR="009B1312" w:rsidRPr="00815804" w:rsidRDefault="00DE4D91" w:rsidP="00DE4D91">
      <w:pPr>
        <w:spacing w:line="240" w:lineRule="auto"/>
        <w:jc w:val="both"/>
        <w:rPr>
          <w:sz w:val="24"/>
          <w:szCs w:val="24"/>
        </w:rPr>
      </w:pPr>
      <w:r>
        <w:rPr>
          <w:sz w:val="24"/>
          <w:szCs w:val="24"/>
        </w:rPr>
        <w:t>L’obiettivo principale dell’A</w:t>
      </w:r>
      <w:r w:rsidR="009B1312" w:rsidRPr="00815804">
        <w:rPr>
          <w:sz w:val="24"/>
          <w:szCs w:val="24"/>
        </w:rPr>
        <w:t>mministrazione comunale per l’esercizio finanziario 201</w:t>
      </w:r>
      <w:r w:rsidR="008C5613">
        <w:rPr>
          <w:sz w:val="24"/>
          <w:szCs w:val="24"/>
        </w:rPr>
        <w:t>7</w:t>
      </w:r>
      <w:r w:rsidR="009B1312" w:rsidRPr="00815804">
        <w:rPr>
          <w:sz w:val="24"/>
          <w:szCs w:val="24"/>
        </w:rPr>
        <w:t xml:space="preserve"> è stato quello di monitorare costantemente le entrate e lavorare per il contenimento della spesa, garantendo comunque i servizi minimi essenziali e mantenendo lo standard qualitativo delle prestazioni erogate. </w:t>
      </w:r>
    </w:p>
    <w:p w:rsidR="009B1312" w:rsidRDefault="009B1312" w:rsidP="00815804">
      <w:pPr>
        <w:spacing w:line="240" w:lineRule="auto"/>
        <w:jc w:val="both"/>
        <w:rPr>
          <w:color w:val="000000"/>
          <w:sz w:val="24"/>
          <w:szCs w:val="24"/>
        </w:rPr>
      </w:pPr>
      <w:r w:rsidRPr="00815804">
        <w:rPr>
          <w:sz w:val="24"/>
          <w:szCs w:val="24"/>
        </w:rPr>
        <w:t>A conclusione dell’esame del quadro riassuntivo della gestione finanziaria</w:t>
      </w:r>
      <w:r w:rsidR="00DE4D91">
        <w:rPr>
          <w:sz w:val="24"/>
          <w:szCs w:val="24"/>
        </w:rPr>
        <w:t>,</w:t>
      </w:r>
      <w:r w:rsidRPr="00815804">
        <w:rPr>
          <w:sz w:val="24"/>
          <w:szCs w:val="24"/>
        </w:rPr>
        <w:t xml:space="preserve"> si evidenzia</w:t>
      </w:r>
      <w:r w:rsidR="00ED6BD1">
        <w:rPr>
          <w:sz w:val="24"/>
          <w:szCs w:val="24"/>
        </w:rPr>
        <w:t xml:space="preserve"> un fondo di cassa al 31/12</w:t>
      </w:r>
      <w:r w:rsidR="00FD02B4">
        <w:rPr>
          <w:sz w:val="24"/>
          <w:szCs w:val="24"/>
        </w:rPr>
        <w:t>/2017</w:t>
      </w:r>
      <w:r w:rsidRPr="00815804">
        <w:rPr>
          <w:sz w:val="24"/>
          <w:szCs w:val="24"/>
        </w:rPr>
        <w:t xml:space="preserve"> di </w:t>
      </w:r>
      <w:proofErr w:type="spellStart"/>
      <w:r w:rsidRPr="00815804">
        <w:rPr>
          <w:sz w:val="24"/>
          <w:szCs w:val="24"/>
        </w:rPr>
        <w:t>€</w:t>
      </w:r>
      <w:r w:rsidR="00FD02B4">
        <w:rPr>
          <w:sz w:val="24"/>
          <w:szCs w:val="24"/>
        </w:rPr>
        <w:t>uro</w:t>
      </w:r>
      <w:proofErr w:type="spellEnd"/>
      <w:r w:rsidRPr="00815804">
        <w:rPr>
          <w:sz w:val="24"/>
          <w:szCs w:val="24"/>
        </w:rPr>
        <w:t xml:space="preserve"> </w:t>
      </w:r>
      <w:r w:rsidR="00FD02B4">
        <w:rPr>
          <w:sz w:val="24"/>
          <w:szCs w:val="24"/>
        </w:rPr>
        <w:t>1.071</w:t>
      </w:r>
      <w:r w:rsidR="00ED6BD1">
        <w:rPr>
          <w:sz w:val="24"/>
          <w:szCs w:val="24"/>
        </w:rPr>
        <w:t>.</w:t>
      </w:r>
      <w:r w:rsidR="00FD02B4">
        <w:rPr>
          <w:sz w:val="24"/>
          <w:szCs w:val="24"/>
        </w:rPr>
        <w:t>652</w:t>
      </w:r>
      <w:r w:rsidR="00ED6BD1">
        <w:rPr>
          <w:sz w:val="24"/>
          <w:szCs w:val="24"/>
        </w:rPr>
        <w:t>,6</w:t>
      </w:r>
      <w:r w:rsidR="00FD02B4">
        <w:rPr>
          <w:sz w:val="24"/>
          <w:szCs w:val="24"/>
        </w:rPr>
        <w:t>0.</w:t>
      </w:r>
    </w:p>
    <w:p w:rsidR="0085396C" w:rsidRPr="002F0009" w:rsidRDefault="0085396C" w:rsidP="0085396C">
      <w:pPr>
        <w:autoSpaceDE w:val="0"/>
        <w:autoSpaceDN w:val="0"/>
        <w:adjustRightInd w:val="0"/>
        <w:spacing w:after="0" w:line="240" w:lineRule="auto"/>
        <w:jc w:val="both"/>
        <w:rPr>
          <w:rFonts w:cs="Times-Bold"/>
          <w:bCs/>
          <w:sz w:val="24"/>
          <w:szCs w:val="24"/>
          <w:lang w:eastAsia="it-IT"/>
        </w:rPr>
      </w:pPr>
      <w:r w:rsidRPr="002F0009">
        <w:rPr>
          <w:rFonts w:cs="Times-Bold"/>
          <w:bCs/>
          <w:sz w:val="24"/>
          <w:szCs w:val="24"/>
          <w:lang w:eastAsia="it-IT"/>
        </w:rPr>
        <w:t>Non</w:t>
      </w:r>
      <w:r>
        <w:rPr>
          <w:rFonts w:cs="Times-Bold"/>
          <w:bCs/>
          <w:sz w:val="24"/>
          <w:szCs w:val="24"/>
          <w:lang w:eastAsia="it-IT"/>
        </w:rPr>
        <w:t xml:space="preserve"> esistono debiti fuori bilancio, come </w:t>
      </w:r>
      <w:r w:rsidR="00DE4D91">
        <w:rPr>
          <w:rFonts w:cs="Times-Bold"/>
          <w:bCs/>
          <w:sz w:val="24"/>
          <w:szCs w:val="24"/>
          <w:lang w:eastAsia="it-IT"/>
        </w:rPr>
        <w:t>risulta dalle attestazioni dei Responsabili di S</w:t>
      </w:r>
      <w:r>
        <w:rPr>
          <w:rFonts w:cs="Times-Bold"/>
          <w:bCs/>
          <w:sz w:val="24"/>
          <w:szCs w:val="24"/>
          <w:lang w:eastAsia="it-IT"/>
        </w:rPr>
        <w:t>ervizio.</w:t>
      </w:r>
    </w:p>
    <w:p w:rsidR="009B1312" w:rsidRDefault="009B1312" w:rsidP="00EA1691">
      <w:pPr>
        <w:autoSpaceDE w:val="0"/>
        <w:autoSpaceDN w:val="0"/>
        <w:adjustRightInd w:val="0"/>
        <w:spacing w:after="0" w:line="240" w:lineRule="auto"/>
        <w:jc w:val="both"/>
        <w:rPr>
          <w:color w:val="000000"/>
          <w:sz w:val="24"/>
          <w:szCs w:val="24"/>
        </w:rPr>
      </w:pPr>
    </w:p>
    <w:p w:rsidR="009B1312" w:rsidRDefault="009B1312" w:rsidP="009B1312">
      <w:pPr>
        <w:autoSpaceDE w:val="0"/>
        <w:autoSpaceDN w:val="0"/>
        <w:adjustRightInd w:val="0"/>
        <w:spacing w:after="0" w:line="240" w:lineRule="auto"/>
        <w:ind w:firstLine="6096"/>
        <w:jc w:val="center"/>
        <w:rPr>
          <w:color w:val="000000"/>
          <w:sz w:val="24"/>
          <w:szCs w:val="24"/>
        </w:rPr>
      </w:pPr>
      <w:r>
        <w:rPr>
          <w:color w:val="000000"/>
          <w:sz w:val="24"/>
          <w:szCs w:val="24"/>
        </w:rPr>
        <w:t xml:space="preserve">Per </w:t>
      </w:r>
      <w:smartTag w:uri="urn:schemas-microsoft-com:office:smarttags" w:element="PersonName">
        <w:smartTagPr>
          <w:attr w:name="ProductID" w:val="la Giunta Comunale"/>
        </w:smartTagPr>
        <w:r>
          <w:rPr>
            <w:color w:val="000000"/>
            <w:sz w:val="24"/>
            <w:szCs w:val="24"/>
          </w:rPr>
          <w:t>la Giunta Comunale</w:t>
        </w:r>
      </w:smartTag>
    </w:p>
    <w:p w:rsidR="009B1312" w:rsidRDefault="00CA6324" w:rsidP="009B1312">
      <w:pPr>
        <w:autoSpaceDE w:val="0"/>
        <w:autoSpaceDN w:val="0"/>
        <w:adjustRightInd w:val="0"/>
        <w:spacing w:after="0" w:line="240" w:lineRule="auto"/>
        <w:ind w:firstLine="6096"/>
        <w:jc w:val="center"/>
        <w:rPr>
          <w:color w:val="000000"/>
          <w:sz w:val="24"/>
          <w:szCs w:val="24"/>
        </w:rPr>
      </w:pPr>
      <w:r>
        <w:rPr>
          <w:color w:val="000000"/>
          <w:sz w:val="24"/>
          <w:szCs w:val="24"/>
        </w:rPr>
        <w:t>l</w:t>
      </w:r>
      <w:r w:rsidR="009B1312">
        <w:rPr>
          <w:color w:val="000000"/>
          <w:sz w:val="24"/>
          <w:szCs w:val="24"/>
        </w:rPr>
        <w:t>’Assessore al Bilancio</w:t>
      </w:r>
    </w:p>
    <w:p w:rsidR="009B1312" w:rsidRPr="008240FB" w:rsidRDefault="00F7496B" w:rsidP="009B1312">
      <w:pPr>
        <w:autoSpaceDE w:val="0"/>
        <w:autoSpaceDN w:val="0"/>
        <w:adjustRightInd w:val="0"/>
        <w:spacing w:after="0" w:line="240" w:lineRule="auto"/>
        <w:ind w:firstLine="6096"/>
        <w:jc w:val="center"/>
        <w:rPr>
          <w:b/>
          <w:i/>
          <w:color w:val="000000"/>
          <w:sz w:val="24"/>
          <w:szCs w:val="24"/>
        </w:rPr>
      </w:pPr>
      <w:r>
        <w:rPr>
          <w:b/>
          <w:i/>
          <w:color w:val="000000"/>
          <w:sz w:val="24"/>
          <w:szCs w:val="24"/>
        </w:rPr>
        <w:t xml:space="preserve">Dott. </w:t>
      </w:r>
      <w:r w:rsidR="009B1312" w:rsidRPr="008240FB">
        <w:rPr>
          <w:b/>
          <w:i/>
          <w:color w:val="000000"/>
          <w:sz w:val="24"/>
          <w:szCs w:val="24"/>
        </w:rPr>
        <w:t>Bortolotti Pietro</w:t>
      </w:r>
    </w:p>
    <w:p w:rsidR="009B1312" w:rsidRDefault="009B1312"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7B5AB4" w:rsidRDefault="007B5AB4" w:rsidP="009B1312">
      <w:pPr>
        <w:spacing w:line="360" w:lineRule="auto"/>
        <w:rPr>
          <w:rFonts w:ascii="Verdana" w:hAnsi="Verdana" w:cs="Arial"/>
          <w:sz w:val="20"/>
          <w:szCs w:val="20"/>
        </w:rPr>
      </w:pPr>
    </w:p>
    <w:p w:rsidR="009B1312" w:rsidRPr="009B1312" w:rsidRDefault="009B1312" w:rsidP="009B1312">
      <w:pPr>
        <w:spacing w:line="360" w:lineRule="auto"/>
        <w:rPr>
          <w:rFonts w:cs="Arial"/>
          <w:sz w:val="24"/>
          <w:szCs w:val="24"/>
        </w:rPr>
      </w:pPr>
      <w:r w:rsidRPr="009B1312">
        <w:rPr>
          <w:rFonts w:cs="Arial"/>
          <w:sz w:val="24"/>
          <w:szCs w:val="24"/>
        </w:rPr>
        <w:lastRenderedPageBreak/>
        <w:t>ALLEGATO  - 1 –</w:t>
      </w:r>
    </w:p>
    <w:p w:rsidR="009B1312" w:rsidRPr="009B1312" w:rsidRDefault="009B1312" w:rsidP="009B1312">
      <w:pPr>
        <w:spacing w:line="360" w:lineRule="auto"/>
        <w:rPr>
          <w:rFonts w:cs="Arial"/>
          <w:sz w:val="24"/>
          <w:szCs w:val="24"/>
        </w:rPr>
      </w:pPr>
    </w:p>
    <w:p w:rsidR="009B1312" w:rsidRPr="009B1312" w:rsidRDefault="009B1312" w:rsidP="009B1312">
      <w:pPr>
        <w:spacing w:line="360" w:lineRule="auto"/>
        <w:rPr>
          <w:rFonts w:cs="Arial"/>
          <w:sz w:val="24"/>
          <w:szCs w:val="24"/>
        </w:rPr>
      </w:pPr>
    </w:p>
    <w:p w:rsidR="009B1312" w:rsidRPr="009B1312" w:rsidRDefault="009B1312" w:rsidP="009B1312">
      <w:pPr>
        <w:jc w:val="center"/>
        <w:rPr>
          <w:b/>
          <w:sz w:val="24"/>
          <w:szCs w:val="24"/>
        </w:rPr>
      </w:pPr>
      <w:r w:rsidRPr="009B1312">
        <w:rPr>
          <w:b/>
          <w:sz w:val="24"/>
          <w:szCs w:val="24"/>
        </w:rPr>
        <w:t xml:space="preserve">INDICATORE ANNUALE DI TEMPESTIVITA’ DEI PAGAMENTI ANNO </w:t>
      </w:r>
      <w:r w:rsidR="00FD02B4">
        <w:rPr>
          <w:b/>
          <w:sz w:val="24"/>
          <w:szCs w:val="24"/>
        </w:rPr>
        <w:t>2017</w:t>
      </w:r>
    </w:p>
    <w:p w:rsidR="009B1312" w:rsidRPr="009B1312" w:rsidRDefault="009B1312" w:rsidP="00FD02B4">
      <w:pPr>
        <w:jc w:val="both"/>
        <w:rPr>
          <w:sz w:val="24"/>
          <w:szCs w:val="24"/>
        </w:rPr>
      </w:pPr>
      <w:r w:rsidRPr="009B1312">
        <w:rPr>
          <w:sz w:val="24"/>
          <w:szCs w:val="24"/>
        </w:rPr>
        <w:t>(calcolo effettuato ai sensi dell’art. 8</w:t>
      </w:r>
      <w:r w:rsidR="00B6603E">
        <w:rPr>
          <w:sz w:val="24"/>
          <w:szCs w:val="24"/>
        </w:rPr>
        <w:t>,</w:t>
      </w:r>
      <w:r w:rsidRPr="009B1312">
        <w:rPr>
          <w:sz w:val="24"/>
          <w:szCs w:val="24"/>
        </w:rPr>
        <w:t xml:space="preserve"> comma 3</w:t>
      </w:r>
      <w:r w:rsidR="00B6603E">
        <w:rPr>
          <w:sz w:val="24"/>
          <w:szCs w:val="24"/>
        </w:rPr>
        <w:t>-</w:t>
      </w:r>
      <w:r w:rsidRPr="009B1312">
        <w:rPr>
          <w:sz w:val="24"/>
          <w:szCs w:val="24"/>
        </w:rPr>
        <w:t>bis</w:t>
      </w:r>
      <w:r w:rsidR="00B6603E">
        <w:rPr>
          <w:sz w:val="24"/>
          <w:szCs w:val="24"/>
        </w:rPr>
        <w:t>,</w:t>
      </w:r>
      <w:r w:rsidRPr="009B1312">
        <w:rPr>
          <w:sz w:val="24"/>
          <w:szCs w:val="24"/>
        </w:rPr>
        <w:t xml:space="preserve"> del D.L. </w:t>
      </w:r>
      <w:r w:rsidR="00B6603E">
        <w:rPr>
          <w:sz w:val="24"/>
          <w:szCs w:val="24"/>
        </w:rPr>
        <w:t xml:space="preserve">n. </w:t>
      </w:r>
      <w:r w:rsidRPr="009B1312">
        <w:rPr>
          <w:sz w:val="24"/>
          <w:szCs w:val="24"/>
        </w:rPr>
        <w:t>66 del 24.04.2014,  convertito con modificazioni dalla Legge  23.06.2014</w:t>
      </w:r>
      <w:r w:rsidR="00B6603E">
        <w:rPr>
          <w:sz w:val="24"/>
          <w:szCs w:val="24"/>
        </w:rPr>
        <w:t>,</w:t>
      </w:r>
      <w:r w:rsidRPr="009B1312">
        <w:rPr>
          <w:sz w:val="24"/>
          <w:szCs w:val="24"/>
        </w:rPr>
        <w:t xml:space="preserve">  n. 89. Con adeguamenti previsti dalla circolare n. 22 del Ministero dell’Economia e delle Finanze del 22.07.2015)</w:t>
      </w:r>
    </w:p>
    <w:p w:rsidR="009B1312" w:rsidRPr="009B1312" w:rsidRDefault="009B1312" w:rsidP="009B1312">
      <w:pPr>
        <w:rPr>
          <w:sz w:val="24"/>
          <w:szCs w:val="24"/>
        </w:rPr>
      </w:pPr>
    </w:p>
    <w:p w:rsidR="009B1312" w:rsidRPr="009B1312" w:rsidRDefault="009B1312" w:rsidP="009B1312">
      <w:pPr>
        <w:jc w:val="center"/>
        <w:rPr>
          <w:b/>
          <w:sz w:val="24"/>
          <w:szCs w:val="24"/>
        </w:rPr>
      </w:pPr>
    </w:p>
    <w:p w:rsidR="009B1312" w:rsidRPr="00336E1D" w:rsidRDefault="009B1312" w:rsidP="009B1312">
      <w:pPr>
        <w:jc w:val="center"/>
        <w:rPr>
          <w:b/>
          <w:sz w:val="24"/>
          <w:szCs w:val="24"/>
        </w:rPr>
      </w:pPr>
      <w:r w:rsidRPr="00336E1D">
        <w:rPr>
          <w:b/>
          <w:sz w:val="24"/>
          <w:szCs w:val="24"/>
        </w:rPr>
        <w:t xml:space="preserve">ANNO </w:t>
      </w:r>
      <w:r w:rsidR="00FD02B4" w:rsidRPr="00336E1D">
        <w:rPr>
          <w:b/>
          <w:sz w:val="24"/>
          <w:szCs w:val="24"/>
        </w:rPr>
        <w:t>2017</w:t>
      </w:r>
    </w:p>
    <w:p w:rsidR="009B1312" w:rsidRPr="00336E1D" w:rsidRDefault="009B1312" w:rsidP="009B1312">
      <w:pPr>
        <w:jc w:val="center"/>
        <w:rPr>
          <w:b/>
          <w:sz w:val="24"/>
          <w:szCs w:val="24"/>
        </w:rPr>
      </w:pPr>
      <w:r w:rsidRPr="00336E1D">
        <w:rPr>
          <w:b/>
          <w:sz w:val="24"/>
          <w:szCs w:val="24"/>
        </w:rPr>
        <w:t>Indicatore : -</w:t>
      </w:r>
      <w:r w:rsidR="00336E1D" w:rsidRPr="00336E1D">
        <w:rPr>
          <w:b/>
          <w:sz w:val="24"/>
          <w:szCs w:val="24"/>
        </w:rPr>
        <w:t>1,17</w:t>
      </w:r>
    </w:p>
    <w:p w:rsidR="009B1312" w:rsidRDefault="009B1312" w:rsidP="00FD02B4">
      <w:pPr>
        <w:jc w:val="both"/>
        <w:rPr>
          <w:sz w:val="24"/>
          <w:szCs w:val="24"/>
        </w:rPr>
      </w:pPr>
      <w:r w:rsidRPr="00336E1D">
        <w:rPr>
          <w:sz w:val="24"/>
          <w:szCs w:val="24"/>
        </w:rPr>
        <w:t>l'indicatore risulta negativo</w:t>
      </w:r>
      <w:r w:rsidR="00FD02B4" w:rsidRPr="00336E1D">
        <w:rPr>
          <w:sz w:val="24"/>
          <w:szCs w:val="24"/>
        </w:rPr>
        <w:t>,</w:t>
      </w:r>
      <w:r w:rsidRPr="00336E1D">
        <w:rPr>
          <w:sz w:val="24"/>
          <w:szCs w:val="24"/>
        </w:rPr>
        <w:t xml:space="preserve"> </w:t>
      </w:r>
      <w:r w:rsidR="00FD02B4" w:rsidRPr="00336E1D">
        <w:rPr>
          <w:sz w:val="24"/>
          <w:szCs w:val="24"/>
        </w:rPr>
        <w:t>ciò significa</w:t>
      </w:r>
      <w:r w:rsidRPr="00336E1D">
        <w:rPr>
          <w:sz w:val="24"/>
          <w:szCs w:val="24"/>
        </w:rPr>
        <w:t xml:space="preserve"> che le fatture sono state pagate in media prima della scadenza.</w:t>
      </w:r>
    </w:p>
    <w:p w:rsidR="00F7496B" w:rsidRDefault="00F7496B" w:rsidP="009B1312">
      <w:pPr>
        <w:jc w:val="center"/>
        <w:rPr>
          <w:sz w:val="24"/>
          <w:szCs w:val="24"/>
        </w:rPr>
      </w:pPr>
    </w:p>
    <w:p w:rsidR="00F7496B" w:rsidRDefault="00F7496B" w:rsidP="00F7496B">
      <w:pPr>
        <w:spacing w:after="0" w:line="240" w:lineRule="auto"/>
        <w:jc w:val="center"/>
        <w:rPr>
          <w:sz w:val="24"/>
          <w:szCs w:val="24"/>
        </w:rPr>
      </w:pPr>
      <w:r>
        <w:rPr>
          <w:sz w:val="24"/>
          <w:szCs w:val="24"/>
        </w:rPr>
        <w:t xml:space="preserve">f.to Il Responsabile del </w:t>
      </w:r>
    </w:p>
    <w:p w:rsidR="00F7496B" w:rsidRDefault="00F7496B" w:rsidP="00F7496B">
      <w:pPr>
        <w:spacing w:after="0" w:line="240" w:lineRule="auto"/>
        <w:jc w:val="center"/>
        <w:rPr>
          <w:sz w:val="24"/>
          <w:szCs w:val="24"/>
        </w:rPr>
      </w:pPr>
      <w:r>
        <w:rPr>
          <w:sz w:val="24"/>
          <w:szCs w:val="24"/>
        </w:rPr>
        <w:t>Servizio finanziario</w:t>
      </w:r>
    </w:p>
    <w:p w:rsidR="00F7496B" w:rsidRPr="00F7496B" w:rsidRDefault="00FD02B4" w:rsidP="00F7496B">
      <w:pPr>
        <w:spacing w:after="0" w:line="240" w:lineRule="auto"/>
        <w:jc w:val="center"/>
        <w:rPr>
          <w:b/>
          <w:sz w:val="24"/>
          <w:szCs w:val="24"/>
        </w:rPr>
      </w:pPr>
      <w:r>
        <w:rPr>
          <w:b/>
          <w:sz w:val="24"/>
          <w:szCs w:val="24"/>
        </w:rPr>
        <w:t>Dr.ssa Roberta Furattini</w:t>
      </w:r>
    </w:p>
    <w:p w:rsidR="009B1312" w:rsidRPr="00757428" w:rsidRDefault="009B1312" w:rsidP="009B1312">
      <w:pPr>
        <w:jc w:val="center"/>
        <w:rPr>
          <w:rFonts w:ascii="Verdana" w:hAnsi="Verdana"/>
          <w:b/>
          <w:sz w:val="20"/>
          <w:szCs w:val="20"/>
        </w:rPr>
      </w:pPr>
    </w:p>
    <w:p w:rsidR="009B1312" w:rsidRPr="00757428" w:rsidRDefault="009B1312" w:rsidP="009B1312">
      <w:pPr>
        <w:jc w:val="center"/>
        <w:rPr>
          <w:rFonts w:ascii="Verdana" w:hAnsi="Verdana"/>
          <w:b/>
          <w:sz w:val="20"/>
          <w:szCs w:val="20"/>
        </w:rPr>
      </w:pPr>
    </w:p>
    <w:p w:rsidR="009B1312" w:rsidRDefault="009B1312" w:rsidP="009B1312">
      <w:pPr>
        <w:spacing w:line="360" w:lineRule="auto"/>
        <w:rPr>
          <w:rFonts w:ascii="Century Gothic" w:hAnsi="Century Gothic" w:cs="Arial"/>
          <w:sz w:val="20"/>
        </w:rPr>
      </w:pPr>
      <w:r>
        <w:rPr>
          <w:rFonts w:ascii="Century Gothic" w:hAnsi="Century Gothic" w:cs="Arial"/>
          <w:sz w:val="20"/>
        </w:rPr>
        <w:tab/>
      </w:r>
      <w:r>
        <w:rPr>
          <w:rFonts w:ascii="Century Gothic" w:hAnsi="Century Gothic" w:cs="Arial"/>
          <w:sz w:val="20"/>
        </w:rPr>
        <w:tab/>
      </w:r>
      <w:r>
        <w:rPr>
          <w:rFonts w:ascii="Century Gothic" w:hAnsi="Century Gothic" w:cs="Arial"/>
          <w:sz w:val="20"/>
        </w:rPr>
        <w:tab/>
      </w:r>
      <w:r>
        <w:rPr>
          <w:rFonts w:ascii="Century Gothic" w:hAnsi="Century Gothic" w:cs="Arial"/>
          <w:sz w:val="20"/>
        </w:rPr>
        <w:tab/>
      </w:r>
      <w:r>
        <w:rPr>
          <w:rFonts w:ascii="Century Gothic" w:hAnsi="Century Gothic" w:cs="Arial"/>
          <w:sz w:val="20"/>
        </w:rPr>
        <w:tab/>
      </w:r>
      <w:r>
        <w:rPr>
          <w:rFonts w:ascii="Century Gothic" w:hAnsi="Century Gothic" w:cs="Arial"/>
          <w:sz w:val="20"/>
        </w:rPr>
        <w:tab/>
      </w:r>
      <w:r>
        <w:rPr>
          <w:rFonts w:ascii="Century Gothic" w:hAnsi="Century Gothic" w:cs="Arial"/>
          <w:sz w:val="20"/>
        </w:rPr>
        <w:tab/>
        <w:t xml:space="preserve"> </w:t>
      </w:r>
    </w:p>
    <w:p w:rsidR="009B1312" w:rsidRDefault="009B1312" w:rsidP="00EA1691">
      <w:pPr>
        <w:autoSpaceDE w:val="0"/>
        <w:autoSpaceDN w:val="0"/>
        <w:adjustRightInd w:val="0"/>
        <w:spacing w:after="0" w:line="240" w:lineRule="auto"/>
        <w:jc w:val="both"/>
        <w:rPr>
          <w:color w:val="000000"/>
          <w:sz w:val="24"/>
          <w:szCs w:val="24"/>
        </w:rPr>
      </w:pPr>
    </w:p>
    <w:p w:rsidR="00EA1691" w:rsidRPr="008240FB" w:rsidRDefault="00EA1691" w:rsidP="00EA1691">
      <w:pPr>
        <w:autoSpaceDE w:val="0"/>
        <w:autoSpaceDN w:val="0"/>
        <w:adjustRightInd w:val="0"/>
        <w:spacing w:after="0" w:line="240" w:lineRule="auto"/>
        <w:ind w:firstLine="6096"/>
        <w:jc w:val="center"/>
        <w:rPr>
          <w:b/>
          <w:i/>
          <w:color w:val="000000"/>
          <w:sz w:val="24"/>
          <w:szCs w:val="24"/>
        </w:rPr>
      </w:pPr>
    </w:p>
    <w:sectPr w:rsidR="00EA1691" w:rsidRPr="008240FB" w:rsidSect="00C13A11">
      <w:pgSz w:w="11906" w:h="16838"/>
      <w:pgMar w:top="851"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Times New Roman"/>
    <w:charset w:val="00"/>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2E0DA2"/>
    <w:lvl w:ilvl="0">
      <w:numFmt w:val="bullet"/>
      <w:lvlText w:val="*"/>
      <w:lvlJc w:val="left"/>
    </w:lvl>
  </w:abstractNum>
  <w:abstractNum w:abstractNumId="1">
    <w:nsid w:val="00000001"/>
    <w:multiLevelType w:val="multilevel"/>
    <w:tmpl w:val="00000001"/>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
    <w:nsid w:val="060E7BAA"/>
    <w:multiLevelType w:val="hybridMultilevel"/>
    <w:tmpl w:val="0CD0F636"/>
    <w:lvl w:ilvl="0" w:tplc="205E350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9E6F95"/>
    <w:multiLevelType w:val="hybridMultilevel"/>
    <w:tmpl w:val="E2D46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E82740"/>
    <w:multiLevelType w:val="hybridMultilevel"/>
    <w:tmpl w:val="89CAA33A"/>
    <w:lvl w:ilvl="0" w:tplc="18AAA00E">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F3463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242BA7"/>
    <w:multiLevelType w:val="hybridMultilevel"/>
    <w:tmpl w:val="69F40C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A86DBB"/>
    <w:multiLevelType w:val="hybridMultilevel"/>
    <w:tmpl w:val="ED30CA52"/>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CE241F0"/>
    <w:multiLevelType w:val="hybridMultilevel"/>
    <w:tmpl w:val="B164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744A88"/>
    <w:multiLevelType w:val="hybridMultilevel"/>
    <w:tmpl w:val="FC422A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C622D9"/>
    <w:multiLevelType w:val="hybridMultilevel"/>
    <w:tmpl w:val="2E6EA938"/>
    <w:lvl w:ilvl="0" w:tplc="205E350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161A34"/>
    <w:multiLevelType w:val="hybridMultilevel"/>
    <w:tmpl w:val="CA9C3B14"/>
    <w:lvl w:ilvl="0" w:tplc="18AAA00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821633"/>
    <w:multiLevelType w:val="hybridMultilevel"/>
    <w:tmpl w:val="A928FA56"/>
    <w:lvl w:ilvl="0" w:tplc="205E350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1E392C"/>
    <w:multiLevelType w:val="hybridMultilevel"/>
    <w:tmpl w:val="034AA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706903"/>
    <w:multiLevelType w:val="hybridMultilevel"/>
    <w:tmpl w:val="EC809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28129A"/>
    <w:multiLevelType w:val="hybridMultilevel"/>
    <w:tmpl w:val="D09EE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474C65"/>
    <w:multiLevelType w:val="hybridMultilevel"/>
    <w:tmpl w:val="EE606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0F6BDF"/>
    <w:multiLevelType w:val="hybridMultilevel"/>
    <w:tmpl w:val="0C22D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2D154D"/>
    <w:multiLevelType w:val="hybridMultilevel"/>
    <w:tmpl w:val="9E5474FE"/>
    <w:lvl w:ilvl="0" w:tplc="205E350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3622377"/>
    <w:multiLevelType w:val="hybridMultilevel"/>
    <w:tmpl w:val="7C88ECB2"/>
    <w:lvl w:ilvl="0" w:tplc="18AAA00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682A94"/>
    <w:multiLevelType w:val="hybridMultilevel"/>
    <w:tmpl w:val="384AC09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EEB14E9"/>
    <w:multiLevelType w:val="hybridMultilevel"/>
    <w:tmpl w:val="A45E3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4A54727"/>
    <w:multiLevelType w:val="hybridMultilevel"/>
    <w:tmpl w:val="F12A9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6080661"/>
    <w:multiLevelType w:val="hybridMultilevel"/>
    <w:tmpl w:val="BBC4D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A783A37"/>
    <w:multiLevelType w:val="hybridMultilevel"/>
    <w:tmpl w:val="0248E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BF1A49"/>
    <w:multiLevelType w:val="hybridMultilevel"/>
    <w:tmpl w:val="44641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45A02D5"/>
    <w:multiLevelType w:val="hybridMultilevel"/>
    <w:tmpl w:val="B666065A"/>
    <w:lvl w:ilvl="0" w:tplc="18AAA00E">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9127AB9"/>
    <w:multiLevelType w:val="hybridMultilevel"/>
    <w:tmpl w:val="C734AF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6376B4"/>
    <w:multiLevelType w:val="hybridMultilevel"/>
    <w:tmpl w:val="75EC6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F94235A"/>
    <w:multiLevelType w:val="hybridMultilevel"/>
    <w:tmpl w:val="DEF4E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2">
    <w:abstractNumId w:val="4"/>
  </w:num>
  <w:num w:numId="3">
    <w:abstractNumId w:val="15"/>
  </w:num>
  <w:num w:numId="4">
    <w:abstractNumId w:val="13"/>
  </w:num>
  <w:num w:numId="5">
    <w:abstractNumId w:val="3"/>
  </w:num>
  <w:num w:numId="6">
    <w:abstractNumId w:val="19"/>
  </w:num>
  <w:num w:numId="7">
    <w:abstractNumId w:val="21"/>
  </w:num>
  <w:num w:numId="8">
    <w:abstractNumId w:val="26"/>
  </w:num>
  <w:num w:numId="9">
    <w:abstractNumId w:val="28"/>
  </w:num>
  <w:num w:numId="10">
    <w:abstractNumId w:val="8"/>
  </w:num>
  <w:num w:numId="11">
    <w:abstractNumId w:val="25"/>
  </w:num>
  <w:num w:numId="12">
    <w:abstractNumId w:val="22"/>
  </w:num>
  <w:num w:numId="13">
    <w:abstractNumId w:val="17"/>
  </w:num>
  <w:num w:numId="14">
    <w:abstractNumId w:val="14"/>
  </w:num>
  <w:num w:numId="15">
    <w:abstractNumId w:val="23"/>
  </w:num>
  <w:num w:numId="16">
    <w:abstractNumId w:val="29"/>
  </w:num>
  <w:num w:numId="17">
    <w:abstractNumId w:val="1"/>
  </w:num>
  <w:num w:numId="18">
    <w:abstractNumId w:val="27"/>
  </w:num>
  <w:num w:numId="19">
    <w:abstractNumId w:val="5"/>
  </w:num>
  <w:num w:numId="20">
    <w:abstractNumId w:val="11"/>
  </w:num>
  <w:num w:numId="21">
    <w:abstractNumId w:val="24"/>
  </w:num>
  <w:num w:numId="22">
    <w:abstractNumId w:val="6"/>
  </w:num>
  <w:num w:numId="23">
    <w:abstractNumId w:val="18"/>
  </w:num>
  <w:num w:numId="24">
    <w:abstractNumId w:val="12"/>
  </w:num>
  <w:num w:numId="25">
    <w:abstractNumId w:val="10"/>
  </w:num>
  <w:num w:numId="26">
    <w:abstractNumId w:val="2"/>
  </w:num>
  <w:num w:numId="27">
    <w:abstractNumId w:val="16"/>
  </w:num>
  <w:num w:numId="28">
    <w:abstractNumId w:val="9"/>
  </w:num>
  <w:num w:numId="29">
    <w:abstractNumId w:val="20"/>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7065D8"/>
    <w:rsid w:val="00002232"/>
    <w:rsid w:val="00004C4C"/>
    <w:rsid w:val="00012ED0"/>
    <w:rsid w:val="00023892"/>
    <w:rsid w:val="00023A0A"/>
    <w:rsid w:val="00023DA5"/>
    <w:rsid w:val="00037ABD"/>
    <w:rsid w:val="00050D32"/>
    <w:rsid w:val="00052000"/>
    <w:rsid w:val="00072AFC"/>
    <w:rsid w:val="00072E7D"/>
    <w:rsid w:val="00082E59"/>
    <w:rsid w:val="0009264E"/>
    <w:rsid w:val="000A27E9"/>
    <w:rsid w:val="000A28E7"/>
    <w:rsid w:val="000B2F3A"/>
    <w:rsid w:val="000D1976"/>
    <w:rsid w:val="000E51FB"/>
    <w:rsid w:val="000F01B9"/>
    <w:rsid w:val="000F5161"/>
    <w:rsid w:val="000F76A2"/>
    <w:rsid w:val="00113770"/>
    <w:rsid w:val="0011726B"/>
    <w:rsid w:val="001240EC"/>
    <w:rsid w:val="00144111"/>
    <w:rsid w:val="00145E22"/>
    <w:rsid w:val="00145E76"/>
    <w:rsid w:val="00145EB8"/>
    <w:rsid w:val="00161E09"/>
    <w:rsid w:val="0016231B"/>
    <w:rsid w:val="00166289"/>
    <w:rsid w:val="0018133E"/>
    <w:rsid w:val="0019582E"/>
    <w:rsid w:val="001A47FF"/>
    <w:rsid w:val="001A4EFF"/>
    <w:rsid w:val="001A7F78"/>
    <w:rsid w:val="001B3CA6"/>
    <w:rsid w:val="001B42F9"/>
    <w:rsid w:val="001B6140"/>
    <w:rsid w:val="001C2AD6"/>
    <w:rsid w:val="001D11A9"/>
    <w:rsid w:val="001D3D66"/>
    <w:rsid w:val="001E18F4"/>
    <w:rsid w:val="00203A20"/>
    <w:rsid w:val="002053DD"/>
    <w:rsid w:val="00215748"/>
    <w:rsid w:val="0023266D"/>
    <w:rsid w:val="0024177F"/>
    <w:rsid w:val="00254214"/>
    <w:rsid w:val="0027066B"/>
    <w:rsid w:val="00273CAB"/>
    <w:rsid w:val="002764E6"/>
    <w:rsid w:val="0028563B"/>
    <w:rsid w:val="0029231D"/>
    <w:rsid w:val="002963A7"/>
    <w:rsid w:val="002A2E3E"/>
    <w:rsid w:val="002A5FDC"/>
    <w:rsid w:val="002A64A4"/>
    <w:rsid w:val="002C5198"/>
    <w:rsid w:val="002C7D94"/>
    <w:rsid w:val="002F0009"/>
    <w:rsid w:val="002F0589"/>
    <w:rsid w:val="002F4049"/>
    <w:rsid w:val="00310939"/>
    <w:rsid w:val="00311CEC"/>
    <w:rsid w:val="0031246A"/>
    <w:rsid w:val="003224AF"/>
    <w:rsid w:val="003265FD"/>
    <w:rsid w:val="0033117B"/>
    <w:rsid w:val="00333F03"/>
    <w:rsid w:val="00336E1D"/>
    <w:rsid w:val="003437AB"/>
    <w:rsid w:val="00344E53"/>
    <w:rsid w:val="00345DB9"/>
    <w:rsid w:val="003500FC"/>
    <w:rsid w:val="00352E05"/>
    <w:rsid w:val="003603BE"/>
    <w:rsid w:val="00361C5E"/>
    <w:rsid w:val="00391BEE"/>
    <w:rsid w:val="003936FC"/>
    <w:rsid w:val="00396054"/>
    <w:rsid w:val="003A2258"/>
    <w:rsid w:val="003A2457"/>
    <w:rsid w:val="003A4DF1"/>
    <w:rsid w:val="003A699D"/>
    <w:rsid w:val="003B1F5E"/>
    <w:rsid w:val="003B659F"/>
    <w:rsid w:val="003C0854"/>
    <w:rsid w:val="003C3C9A"/>
    <w:rsid w:val="003D489B"/>
    <w:rsid w:val="003D70EE"/>
    <w:rsid w:val="003D73D3"/>
    <w:rsid w:val="003E5BED"/>
    <w:rsid w:val="003F467E"/>
    <w:rsid w:val="003F4974"/>
    <w:rsid w:val="003F553F"/>
    <w:rsid w:val="00401C64"/>
    <w:rsid w:val="00401D6E"/>
    <w:rsid w:val="0042320E"/>
    <w:rsid w:val="004269FD"/>
    <w:rsid w:val="004416D6"/>
    <w:rsid w:val="00454461"/>
    <w:rsid w:val="00457F77"/>
    <w:rsid w:val="00461702"/>
    <w:rsid w:val="00462149"/>
    <w:rsid w:val="00482ADC"/>
    <w:rsid w:val="004A0C51"/>
    <w:rsid w:val="004A1E31"/>
    <w:rsid w:val="004A3C4A"/>
    <w:rsid w:val="004B6E58"/>
    <w:rsid w:val="004C698F"/>
    <w:rsid w:val="004E129B"/>
    <w:rsid w:val="004E2692"/>
    <w:rsid w:val="004F69EE"/>
    <w:rsid w:val="0051000E"/>
    <w:rsid w:val="00511792"/>
    <w:rsid w:val="00511A8E"/>
    <w:rsid w:val="00514840"/>
    <w:rsid w:val="005153DF"/>
    <w:rsid w:val="00515C9E"/>
    <w:rsid w:val="00516155"/>
    <w:rsid w:val="00520680"/>
    <w:rsid w:val="00531C60"/>
    <w:rsid w:val="005369A3"/>
    <w:rsid w:val="00536DD3"/>
    <w:rsid w:val="00537276"/>
    <w:rsid w:val="00541ADA"/>
    <w:rsid w:val="00546BB0"/>
    <w:rsid w:val="0055743A"/>
    <w:rsid w:val="00566790"/>
    <w:rsid w:val="00570E99"/>
    <w:rsid w:val="00585B47"/>
    <w:rsid w:val="00587DEB"/>
    <w:rsid w:val="00593714"/>
    <w:rsid w:val="00595AB6"/>
    <w:rsid w:val="005A29D6"/>
    <w:rsid w:val="005C1B28"/>
    <w:rsid w:val="005C7261"/>
    <w:rsid w:val="005D2E0C"/>
    <w:rsid w:val="005D4678"/>
    <w:rsid w:val="00600590"/>
    <w:rsid w:val="00601575"/>
    <w:rsid w:val="00645A14"/>
    <w:rsid w:val="00646C8E"/>
    <w:rsid w:val="00657D6D"/>
    <w:rsid w:val="0067672C"/>
    <w:rsid w:val="0067730A"/>
    <w:rsid w:val="00682AE6"/>
    <w:rsid w:val="0068544F"/>
    <w:rsid w:val="0069415E"/>
    <w:rsid w:val="00695F5D"/>
    <w:rsid w:val="006A77D6"/>
    <w:rsid w:val="006B1C52"/>
    <w:rsid w:val="006B2323"/>
    <w:rsid w:val="006B50CE"/>
    <w:rsid w:val="006D228F"/>
    <w:rsid w:val="006D3780"/>
    <w:rsid w:val="006D58D3"/>
    <w:rsid w:val="006D5BEB"/>
    <w:rsid w:val="006E4929"/>
    <w:rsid w:val="006F7C9A"/>
    <w:rsid w:val="00705CDD"/>
    <w:rsid w:val="007065D8"/>
    <w:rsid w:val="00706CB4"/>
    <w:rsid w:val="00712413"/>
    <w:rsid w:val="00723608"/>
    <w:rsid w:val="007308C7"/>
    <w:rsid w:val="0073762B"/>
    <w:rsid w:val="0075671E"/>
    <w:rsid w:val="007667EC"/>
    <w:rsid w:val="007676A1"/>
    <w:rsid w:val="00767A77"/>
    <w:rsid w:val="00770B97"/>
    <w:rsid w:val="00781E30"/>
    <w:rsid w:val="00785061"/>
    <w:rsid w:val="007A23B1"/>
    <w:rsid w:val="007A5484"/>
    <w:rsid w:val="007B5AB4"/>
    <w:rsid w:val="007C15D8"/>
    <w:rsid w:val="007C2023"/>
    <w:rsid w:val="007C49E2"/>
    <w:rsid w:val="007C5CA7"/>
    <w:rsid w:val="007C6972"/>
    <w:rsid w:val="007D2D19"/>
    <w:rsid w:val="007D3A8B"/>
    <w:rsid w:val="007D4BCF"/>
    <w:rsid w:val="007E0D4F"/>
    <w:rsid w:val="007E1DA7"/>
    <w:rsid w:val="00800565"/>
    <w:rsid w:val="008023DD"/>
    <w:rsid w:val="00803F7F"/>
    <w:rsid w:val="00805206"/>
    <w:rsid w:val="00805CD3"/>
    <w:rsid w:val="0081305C"/>
    <w:rsid w:val="00815804"/>
    <w:rsid w:val="008235B6"/>
    <w:rsid w:val="008240FB"/>
    <w:rsid w:val="0082794C"/>
    <w:rsid w:val="008379CA"/>
    <w:rsid w:val="00845E43"/>
    <w:rsid w:val="0085396C"/>
    <w:rsid w:val="00853B97"/>
    <w:rsid w:val="0086183A"/>
    <w:rsid w:val="00865E66"/>
    <w:rsid w:val="00874FA0"/>
    <w:rsid w:val="00876442"/>
    <w:rsid w:val="00887DE8"/>
    <w:rsid w:val="00896BE9"/>
    <w:rsid w:val="008A2815"/>
    <w:rsid w:val="008A36BC"/>
    <w:rsid w:val="008B6084"/>
    <w:rsid w:val="008B6B64"/>
    <w:rsid w:val="008C1171"/>
    <w:rsid w:val="008C5613"/>
    <w:rsid w:val="008C6B9B"/>
    <w:rsid w:val="008E53C6"/>
    <w:rsid w:val="00902836"/>
    <w:rsid w:val="0091025D"/>
    <w:rsid w:val="00910BB0"/>
    <w:rsid w:val="00913E35"/>
    <w:rsid w:val="009142C3"/>
    <w:rsid w:val="00920CA6"/>
    <w:rsid w:val="00927A07"/>
    <w:rsid w:val="00933712"/>
    <w:rsid w:val="009342E4"/>
    <w:rsid w:val="00937DF8"/>
    <w:rsid w:val="00940BD6"/>
    <w:rsid w:val="00941B72"/>
    <w:rsid w:val="009538C1"/>
    <w:rsid w:val="00957A32"/>
    <w:rsid w:val="00966585"/>
    <w:rsid w:val="00983C27"/>
    <w:rsid w:val="009871DD"/>
    <w:rsid w:val="009B1312"/>
    <w:rsid w:val="009C4EE5"/>
    <w:rsid w:val="009D29B3"/>
    <w:rsid w:val="009D64AA"/>
    <w:rsid w:val="009E37FD"/>
    <w:rsid w:val="009E7614"/>
    <w:rsid w:val="009F26BB"/>
    <w:rsid w:val="009F3F7C"/>
    <w:rsid w:val="00A02409"/>
    <w:rsid w:val="00A14397"/>
    <w:rsid w:val="00A14C3A"/>
    <w:rsid w:val="00A33C83"/>
    <w:rsid w:val="00A43E06"/>
    <w:rsid w:val="00A52091"/>
    <w:rsid w:val="00A61FB0"/>
    <w:rsid w:val="00A63850"/>
    <w:rsid w:val="00A92A81"/>
    <w:rsid w:val="00A942C3"/>
    <w:rsid w:val="00AA2B8F"/>
    <w:rsid w:val="00AA5062"/>
    <w:rsid w:val="00AC6120"/>
    <w:rsid w:val="00AC6EDA"/>
    <w:rsid w:val="00AD40A1"/>
    <w:rsid w:val="00AE28B7"/>
    <w:rsid w:val="00AF2821"/>
    <w:rsid w:val="00AF2DE2"/>
    <w:rsid w:val="00B04256"/>
    <w:rsid w:val="00B126F4"/>
    <w:rsid w:val="00B22251"/>
    <w:rsid w:val="00B235B4"/>
    <w:rsid w:val="00B42B55"/>
    <w:rsid w:val="00B4423D"/>
    <w:rsid w:val="00B45B6A"/>
    <w:rsid w:val="00B6076A"/>
    <w:rsid w:val="00B6603E"/>
    <w:rsid w:val="00B66160"/>
    <w:rsid w:val="00B7209E"/>
    <w:rsid w:val="00B9509D"/>
    <w:rsid w:val="00BA206F"/>
    <w:rsid w:val="00BB36FA"/>
    <w:rsid w:val="00BB7BEC"/>
    <w:rsid w:val="00BC54FC"/>
    <w:rsid w:val="00BD1E8F"/>
    <w:rsid w:val="00BE5222"/>
    <w:rsid w:val="00BE557F"/>
    <w:rsid w:val="00C13131"/>
    <w:rsid w:val="00C13A11"/>
    <w:rsid w:val="00C14F7A"/>
    <w:rsid w:val="00C41D43"/>
    <w:rsid w:val="00C51F44"/>
    <w:rsid w:val="00C532FB"/>
    <w:rsid w:val="00C65EC7"/>
    <w:rsid w:val="00C9292F"/>
    <w:rsid w:val="00C96174"/>
    <w:rsid w:val="00CA6324"/>
    <w:rsid w:val="00CB7477"/>
    <w:rsid w:val="00CC58CA"/>
    <w:rsid w:val="00CD2D37"/>
    <w:rsid w:val="00CD7510"/>
    <w:rsid w:val="00CD7615"/>
    <w:rsid w:val="00CE0565"/>
    <w:rsid w:val="00CF1006"/>
    <w:rsid w:val="00D01149"/>
    <w:rsid w:val="00D022A9"/>
    <w:rsid w:val="00D05D0E"/>
    <w:rsid w:val="00D21153"/>
    <w:rsid w:val="00D223B7"/>
    <w:rsid w:val="00D365B4"/>
    <w:rsid w:val="00D3746B"/>
    <w:rsid w:val="00D42172"/>
    <w:rsid w:val="00D4729E"/>
    <w:rsid w:val="00D5154E"/>
    <w:rsid w:val="00D61D88"/>
    <w:rsid w:val="00D63789"/>
    <w:rsid w:val="00D81532"/>
    <w:rsid w:val="00D86944"/>
    <w:rsid w:val="00D93800"/>
    <w:rsid w:val="00DB4B81"/>
    <w:rsid w:val="00DB5861"/>
    <w:rsid w:val="00DB60DD"/>
    <w:rsid w:val="00DB64F9"/>
    <w:rsid w:val="00DC1622"/>
    <w:rsid w:val="00DC5BC9"/>
    <w:rsid w:val="00DC5EF7"/>
    <w:rsid w:val="00DC6398"/>
    <w:rsid w:val="00DD3EAD"/>
    <w:rsid w:val="00DE3868"/>
    <w:rsid w:val="00DE4D91"/>
    <w:rsid w:val="00DE7A27"/>
    <w:rsid w:val="00DF13B1"/>
    <w:rsid w:val="00DF273F"/>
    <w:rsid w:val="00DF2D24"/>
    <w:rsid w:val="00DF3936"/>
    <w:rsid w:val="00DF6BDE"/>
    <w:rsid w:val="00E02AE2"/>
    <w:rsid w:val="00E150C3"/>
    <w:rsid w:val="00E5104B"/>
    <w:rsid w:val="00E55596"/>
    <w:rsid w:val="00E7430E"/>
    <w:rsid w:val="00E81CF4"/>
    <w:rsid w:val="00E836DA"/>
    <w:rsid w:val="00EA1190"/>
    <w:rsid w:val="00EA1691"/>
    <w:rsid w:val="00EA3E51"/>
    <w:rsid w:val="00EB02D4"/>
    <w:rsid w:val="00EB6053"/>
    <w:rsid w:val="00EC2BC3"/>
    <w:rsid w:val="00ED1798"/>
    <w:rsid w:val="00ED6BD1"/>
    <w:rsid w:val="00EE08D0"/>
    <w:rsid w:val="00EE2C8F"/>
    <w:rsid w:val="00F07BF1"/>
    <w:rsid w:val="00F15362"/>
    <w:rsid w:val="00F16DBB"/>
    <w:rsid w:val="00F20139"/>
    <w:rsid w:val="00F2091F"/>
    <w:rsid w:val="00F30CF6"/>
    <w:rsid w:val="00F40F75"/>
    <w:rsid w:val="00F43B5C"/>
    <w:rsid w:val="00F44CC6"/>
    <w:rsid w:val="00F55F60"/>
    <w:rsid w:val="00F577DB"/>
    <w:rsid w:val="00F732C5"/>
    <w:rsid w:val="00F7496B"/>
    <w:rsid w:val="00F8241C"/>
    <w:rsid w:val="00F82CB4"/>
    <w:rsid w:val="00F84C03"/>
    <w:rsid w:val="00F905BA"/>
    <w:rsid w:val="00F93F88"/>
    <w:rsid w:val="00FB1E3A"/>
    <w:rsid w:val="00FB4B3C"/>
    <w:rsid w:val="00FD02B4"/>
    <w:rsid w:val="00FD24AE"/>
    <w:rsid w:val="00FD4715"/>
    <w:rsid w:val="00FD7669"/>
    <w:rsid w:val="00FE1FD4"/>
    <w:rsid w:val="00FE4DA7"/>
    <w:rsid w:val="00FF437E"/>
    <w:rsid w:val="00FF5D3E"/>
    <w:rsid w:val="00FF79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E35"/>
    <w:pPr>
      <w:spacing w:after="200" w:line="276" w:lineRule="auto"/>
    </w:pPr>
    <w:rPr>
      <w:sz w:val="22"/>
      <w:szCs w:val="22"/>
      <w:lang w:eastAsia="en-US"/>
    </w:rPr>
  </w:style>
  <w:style w:type="paragraph" w:styleId="Titolo2">
    <w:name w:val="heading 2"/>
    <w:basedOn w:val="Normale"/>
    <w:next w:val="Normale"/>
    <w:link w:val="Titolo2Carattere"/>
    <w:qFormat/>
    <w:rsid w:val="00AC6120"/>
    <w:pPr>
      <w:widowControl w:val="0"/>
      <w:overflowPunct w:val="0"/>
      <w:autoSpaceDE w:val="0"/>
      <w:autoSpaceDN w:val="0"/>
      <w:adjustRightInd w:val="0"/>
      <w:spacing w:after="240" w:line="240" w:lineRule="auto"/>
      <w:jc w:val="both"/>
      <w:textAlignment w:val="baseline"/>
      <w:outlineLvl w:val="1"/>
    </w:pPr>
    <w:rPr>
      <w:rFonts w:ascii="Arial" w:eastAsia="Times New Roman" w:hAnsi="Arial"/>
      <w:b/>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74FA0"/>
    <w:rPr>
      <w:color w:val="0000FF"/>
      <w:u w:val="single"/>
    </w:rPr>
  </w:style>
  <w:style w:type="paragraph" w:styleId="NormaleWeb">
    <w:name w:val="Normal (Web)"/>
    <w:basedOn w:val="Normale"/>
    <w:rsid w:val="00254214"/>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7C49E2"/>
    <w:rPr>
      <w:i/>
      <w:iCs/>
      <w:color w:val="DD5500"/>
    </w:rPr>
  </w:style>
  <w:style w:type="paragraph" w:styleId="Testodelblocco">
    <w:name w:val="Block Text"/>
    <w:basedOn w:val="Normale"/>
    <w:rsid w:val="00CC58CA"/>
    <w:pPr>
      <w:tabs>
        <w:tab w:val="left" w:pos="4500"/>
      </w:tabs>
      <w:spacing w:after="0" w:line="360" w:lineRule="auto"/>
      <w:ind w:left="900" w:right="638"/>
      <w:jc w:val="both"/>
    </w:pPr>
    <w:rPr>
      <w:rFonts w:ascii="Arial" w:eastAsia="Times New Roman" w:hAnsi="Arial" w:cs="Arial"/>
      <w:sz w:val="26"/>
      <w:szCs w:val="26"/>
      <w:lang w:eastAsia="it-IT"/>
    </w:rPr>
  </w:style>
  <w:style w:type="paragraph" w:customStyle="1" w:styleId="Normale0">
    <w:name w:val="[Normale]"/>
    <w:rsid w:val="0042320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eastAsia="Times New Roman" w:hAnsi="Arial" w:cs="Arial"/>
      <w:sz w:val="24"/>
      <w:szCs w:val="24"/>
      <w:lang w:val="en-US" w:eastAsia="en-US"/>
    </w:rPr>
  </w:style>
  <w:style w:type="paragraph" w:styleId="Titolo">
    <w:name w:val="Title"/>
    <w:basedOn w:val="Normale"/>
    <w:link w:val="TitoloCarattere"/>
    <w:qFormat/>
    <w:rsid w:val="00F55F60"/>
    <w:pPr>
      <w:spacing w:after="0" w:line="240" w:lineRule="auto"/>
      <w:jc w:val="center"/>
    </w:pPr>
    <w:rPr>
      <w:rFonts w:ascii="Times New Roman" w:eastAsia="Times New Roman" w:hAnsi="Times New Roman"/>
      <w:b/>
      <w:bCs/>
      <w:sz w:val="28"/>
      <w:szCs w:val="28"/>
      <w:lang w:eastAsia="it-IT"/>
    </w:rPr>
  </w:style>
  <w:style w:type="character" w:customStyle="1" w:styleId="TitoloCarattere">
    <w:name w:val="Titolo Carattere"/>
    <w:basedOn w:val="Carpredefinitoparagrafo"/>
    <w:link w:val="Titolo"/>
    <w:rsid w:val="00F55F60"/>
    <w:rPr>
      <w:rFonts w:ascii="Times New Roman" w:eastAsia="Times New Roman" w:hAnsi="Times New Roman"/>
      <w:b/>
      <w:bCs/>
      <w:sz w:val="28"/>
      <w:szCs w:val="28"/>
    </w:rPr>
  </w:style>
  <w:style w:type="paragraph" w:customStyle="1" w:styleId="TESTODETE">
    <w:name w:val="TESTO_DETE"/>
    <w:rsid w:val="00F55F60"/>
    <w:pPr>
      <w:jc w:val="both"/>
    </w:pPr>
    <w:rPr>
      <w:rFonts w:ascii="Arial" w:eastAsia="Times New Roman" w:hAnsi="Arial"/>
      <w:noProof/>
      <w:sz w:val="24"/>
    </w:rPr>
  </w:style>
  <w:style w:type="paragraph" w:styleId="Corpodeltesto">
    <w:name w:val="Body Text"/>
    <w:basedOn w:val="Normale"/>
    <w:link w:val="CorpodeltestoCarattere"/>
    <w:rsid w:val="00876442"/>
    <w:pPr>
      <w:spacing w:after="0" w:line="360" w:lineRule="auto"/>
      <w:jc w:val="both"/>
    </w:pPr>
    <w:rPr>
      <w:rFonts w:ascii="Times New Roman" w:eastAsia="Times New Roman" w:hAnsi="Times New Roman"/>
      <w:sz w:val="24"/>
      <w:szCs w:val="20"/>
      <w:lang w:eastAsia="it-IT"/>
    </w:rPr>
  </w:style>
  <w:style w:type="character" w:customStyle="1" w:styleId="CorpodeltestoCarattere">
    <w:name w:val="Corpo del testo Carattere"/>
    <w:basedOn w:val="Carpredefinitoparagrafo"/>
    <w:link w:val="Corpodeltesto"/>
    <w:rsid w:val="00876442"/>
    <w:rPr>
      <w:rFonts w:ascii="Times New Roman" w:eastAsia="Times New Roman" w:hAnsi="Times New Roman"/>
      <w:sz w:val="24"/>
    </w:rPr>
  </w:style>
  <w:style w:type="character" w:customStyle="1" w:styleId="Titolo2Carattere">
    <w:name w:val="Titolo 2 Carattere"/>
    <w:basedOn w:val="Carpredefinitoparagrafo"/>
    <w:link w:val="Titolo2"/>
    <w:rsid w:val="00AC6120"/>
    <w:rPr>
      <w:rFonts w:ascii="Arial" w:eastAsia="Times New Roman" w:hAnsi="Arial"/>
      <w:b/>
      <w:sz w:val="24"/>
      <w:szCs w:val="24"/>
      <w:u w:val="single"/>
    </w:rPr>
  </w:style>
  <w:style w:type="paragraph" w:styleId="Paragrafoelenco">
    <w:name w:val="List Paragraph"/>
    <w:basedOn w:val="Normale"/>
    <w:uiPriority w:val="34"/>
    <w:qFormat/>
    <w:rsid w:val="003C3C9A"/>
    <w:pPr>
      <w:ind w:left="720"/>
      <w:contextualSpacing/>
    </w:pPr>
  </w:style>
  <w:style w:type="paragraph" w:styleId="Testofumetto">
    <w:name w:val="Balloon Text"/>
    <w:basedOn w:val="Normale"/>
    <w:link w:val="TestofumettoCarattere"/>
    <w:uiPriority w:val="99"/>
    <w:semiHidden/>
    <w:unhideWhenUsed/>
    <w:rsid w:val="00D05D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5D0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442025">
      <w:bodyDiv w:val="1"/>
      <w:marLeft w:val="0"/>
      <w:marRight w:val="0"/>
      <w:marTop w:val="0"/>
      <w:marBottom w:val="0"/>
      <w:divBdr>
        <w:top w:val="none" w:sz="0" w:space="0" w:color="auto"/>
        <w:left w:val="none" w:sz="0" w:space="0" w:color="auto"/>
        <w:bottom w:val="none" w:sz="0" w:space="0" w:color="auto"/>
        <w:right w:val="none" w:sz="0" w:space="0" w:color="auto"/>
      </w:divBdr>
    </w:div>
    <w:div w:id="58333708">
      <w:bodyDiv w:val="1"/>
      <w:marLeft w:val="0"/>
      <w:marRight w:val="0"/>
      <w:marTop w:val="0"/>
      <w:marBottom w:val="0"/>
      <w:divBdr>
        <w:top w:val="none" w:sz="0" w:space="0" w:color="auto"/>
        <w:left w:val="none" w:sz="0" w:space="0" w:color="auto"/>
        <w:bottom w:val="none" w:sz="0" w:space="0" w:color="auto"/>
        <w:right w:val="none" w:sz="0" w:space="0" w:color="auto"/>
      </w:divBdr>
    </w:div>
    <w:div w:id="96950847">
      <w:bodyDiv w:val="1"/>
      <w:marLeft w:val="0"/>
      <w:marRight w:val="0"/>
      <w:marTop w:val="0"/>
      <w:marBottom w:val="0"/>
      <w:divBdr>
        <w:top w:val="none" w:sz="0" w:space="0" w:color="auto"/>
        <w:left w:val="none" w:sz="0" w:space="0" w:color="auto"/>
        <w:bottom w:val="none" w:sz="0" w:space="0" w:color="auto"/>
        <w:right w:val="none" w:sz="0" w:space="0" w:color="auto"/>
      </w:divBdr>
    </w:div>
    <w:div w:id="340551089">
      <w:bodyDiv w:val="1"/>
      <w:marLeft w:val="0"/>
      <w:marRight w:val="0"/>
      <w:marTop w:val="0"/>
      <w:marBottom w:val="0"/>
      <w:divBdr>
        <w:top w:val="none" w:sz="0" w:space="0" w:color="auto"/>
        <w:left w:val="none" w:sz="0" w:space="0" w:color="auto"/>
        <w:bottom w:val="none" w:sz="0" w:space="0" w:color="auto"/>
        <w:right w:val="none" w:sz="0" w:space="0" w:color="auto"/>
      </w:divBdr>
    </w:div>
    <w:div w:id="342248604">
      <w:bodyDiv w:val="1"/>
      <w:marLeft w:val="0"/>
      <w:marRight w:val="0"/>
      <w:marTop w:val="0"/>
      <w:marBottom w:val="0"/>
      <w:divBdr>
        <w:top w:val="none" w:sz="0" w:space="0" w:color="auto"/>
        <w:left w:val="none" w:sz="0" w:space="0" w:color="auto"/>
        <w:bottom w:val="none" w:sz="0" w:space="0" w:color="auto"/>
        <w:right w:val="none" w:sz="0" w:space="0" w:color="auto"/>
      </w:divBdr>
    </w:div>
    <w:div w:id="530726933">
      <w:bodyDiv w:val="1"/>
      <w:marLeft w:val="0"/>
      <w:marRight w:val="0"/>
      <w:marTop w:val="0"/>
      <w:marBottom w:val="0"/>
      <w:divBdr>
        <w:top w:val="none" w:sz="0" w:space="0" w:color="auto"/>
        <w:left w:val="none" w:sz="0" w:space="0" w:color="auto"/>
        <w:bottom w:val="none" w:sz="0" w:space="0" w:color="auto"/>
        <w:right w:val="none" w:sz="0" w:space="0" w:color="auto"/>
      </w:divBdr>
    </w:div>
    <w:div w:id="532424381">
      <w:bodyDiv w:val="1"/>
      <w:marLeft w:val="0"/>
      <w:marRight w:val="0"/>
      <w:marTop w:val="0"/>
      <w:marBottom w:val="0"/>
      <w:divBdr>
        <w:top w:val="none" w:sz="0" w:space="0" w:color="auto"/>
        <w:left w:val="none" w:sz="0" w:space="0" w:color="auto"/>
        <w:bottom w:val="none" w:sz="0" w:space="0" w:color="auto"/>
        <w:right w:val="none" w:sz="0" w:space="0" w:color="auto"/>
      </w:divBdr>
    </w:div>
    <w:div w:id="568997772">
      <w:bodyDiv w:val="1"/>
      <w:marLeft w:val="0"/>
      <w:marRight w:val="0"/>
      <w:marTop w:val="0"/>
      <w:marBottom w:val="0"/>
      <w:divBdr>
        <w:top w:val="none" w:sz="0" w:space="0" w:color="auto"/>
        <w:left w:val="none" w:sz="0" w:space="0" w:color="auto"/>
        <w:bottom w:val="none" w:sz="0" w:space="0" w:color="auto"/>
        <w:right w:val="none" w:sz="0" w:space="0" w:color="auto"/>
      </w:divBdr>
    </w:div>
    <w:div w:id="569777425">
      <w:bodyDiv w:val="1"/>
      <w:marLeft w:val="0"/>
      <w:marRight w:val="0"/>
      <w:marTop w:val="0"/>
      <w:marBottom w:val="0"/>
      <w:divBdr>
        <w:top w:val="none" w:sz="0" w:space="0" w:color="auto"/>
        <w:left w:val="none" w:sz="0" w:space="0" w:color="auto"/>
        <w:bottom w:val="none" w:sz="0" w:space="0" w:color="auto"/>
        <w:right w:val="none" w:sz="0" w:space="0" w:color="auto"/>
      </w:divBdr>
    </w:div>
    <w:div w:id="801580570">
      <w:bodyDiv w:val="1"/>
      <w:marLeft w:val="0"/>
      <w:marRight w:val="0"/>
      <w:marTop w:val="0"/>
      <w:marBottom w:val="0"/>
      <w:divBdr>
        <w:top w:val="none" w:sz="0" w:space="0" w:color="auto"/>
        <w:left w:val="none" w:sz="0" w:space="0" w:color="auto"/>
        <w:bottom w:val="none" w:sz="0" w:space="0" w:color="auto"/>
        <w:right w:val="none" w:sz="0" w:space="0" w:color="auto"/>
      </w:divBdr>
    </w:div>
    <w:div w:id="833952736">
      <w:bodyDiv w:val="1"/>
      <w:marLeft w:val="0"/>
      <w:marRight w:val="0"/>
      <w:marTop w:val="0"/>
      <w:marBottom w:val="0"/>
      <w:divBdr>
        <w:top w:val="none" w:sz="0" w:space="0" w:color="auto"/>
        <w:left w:val="none" w:sz="0" w:space="0" w:color="auto"/>
        <w:bottom w:val="none" w:sz="0" w:space="0" w:color="auto"/>
        <w:right w:val="none" w:sz="0" w:space="0" w:color="auto"/>
      </w:divBdr>
    </w:div>
    <w:div w:id="867987366">
      <w:bodyDiv w:val="1"/>
      <w:marLeft w:val="0"/>
      <w:marRight w:val="0"/>
      <w:marTop w:val="0"/>
      <w:marBottom w:val="0"/>
      <w:divBdr>
        <w:top w:val="none" w:sz="0" w:space="0" w:color="auto"/>
        <w:left w:val="none" w:sz="0" w:space="0" w:color="auto"/>
        <w:bottom w:val="none" w:sz="0" w:space="0" w:color="auto"/>
        <w:right w:val="none" w:sz="0" w:space="0" w:color="auto"/>
      </w:divBdr>
    </w:div>
    <w:div w:id="970787004">
      <w:bodyDiv w:val="1"/>
      <w:marLeft w:val="0"/>
      <w:marRight w:val="0"/>
      <w:marTop w:val="0"/>
      <w:marBottom w:val="0"/>
      <w:divBdr>
        <w:top w:val="none" w:sz="0" w:space="0" w:color="auto"/>
        <w:left w:val="none" w:sz="0" w:space="0" w:color="auto"/>
        <w:bottom w:val="none" w:sz="0" w:space="0" w:color="auto"/>
        <w:right w:val="none" w:sz="0" w:space="0" w:color="auto"/>
      </w:divBdr>
    </w:div>
    <w:div w:id="983195994">
      <w:bodyDiv w:val="1"/>
      <w:marLeft w:val="0"/>
      <w:marRight w:val="0"/>
      <w:marTop w:val="0"/>
      <w:marBottom w:val="0"/>
      <w:divBdr>
        <w:top w:val="none" w:sz="0" w:space="0" w:color="auto"/>
        <w:left w:val="none" w:sz="0" w:space="0" w:color="auto"/>
        <w:bottom w:val="none" w:sz="0" w:space="0" w:color="auto"/>
        <w:right w:val="none" w:sz="0" w:space="0" w:color="auto"/>
      </w:divBdr>
    </w:div>
    <w:div w:id="1174957900">
      <w:bodyDiv w:val="1"/>
      <w:marLeft w:val="0"/>
      <w:marRight w:val="0"/>
      <w:marTop w:val="0"/>
      <w:marBottom w:val="0"/>
      <w:divBdr>
        <w:top w:val="none" w:sz="0" w:space="0" w:color="auto"/>
        <w:left w:val="none" w:sz="0" w:space="0" w:color="auto"/>
        <w:bottom w:val="none" w:sz="0" w:space="0" w:color="auto"/>
        <w:right w:val="none" w:sz="0" w:space="0" w:color="auto"/>
      </w:divBdr>
    </w:div>
    <w:div w:id="1224558547">
      <w:bodyDiv w:val="1"/>
      <w:marLeft w:val="0"/>
      <w:marRight w:val="0"/>
      <w:marTop w:val="0"/>
      <w:marBottom w:val="0"/>
      <w:divBdr>
        <w:top w:val="none" w:sz="0" w:space="0" w:color="auto"/>
        <w:left w:val="none" w:sz="0" w:space="0" w:color="auto"/>
        <w:bottom w:val="none" w:sz="0" w:space="0" w:color="auto"/>
        <w:right w:val="none" w:sz="0" w:space="0" w:color="auto"/>
      </w:divBdr>
    </w:div>
    <w:div w:id="1294558132">
      <w:bodyDiv w:val="1"/>
      <w:marLeft w:val="0"/>
      <w:marRight w:val="0"/>
      <w:marTop w:val="0"/>
      <w:marBottom w:val="0"/>
      <w:divBdr>
        <w:top w:val="none" w:sz="0" w:space="0" w:color="auto"/>
        <w:left w:val="none" w:sz="0" w:space="0" w:color="auto"/>
        <w:bottom w:val="none" w:sz="0" w:space="0" w:color="auto"/>
        <w:right w:val="none" w:sz="0" w:space="0" w:color="auto"/>
      </w:divBdr>
    </w:div>
    <w:div w:id="1329745134">
      <w:bodyDiv w:val="1"/>
      <w:marLeft w:val="0"/>
      <w:marRight w:val="0"/>
      <w:marTop w:val="0"/>
      <w:marBottom w:val="0"/>
      <w:divBdr>
        <w:top w:val="none" w:sz="0" w:space="0" w:color="auto"/>
        <w:left w:val="none" w:sz="0" w:space="0" w:color="auto"/>
        <w:bottom w:val="none" w:sz="0" w:space="0" w:color="auto"/>
        <w:right w:val="none" w:sz="0" w:space="0" w:color="auto"/>
      </w:divBdr>
    </w:div>
    <w:div w:id="1336761400">
      <w:bodyDiv w:val="1"/>
      <w:marLeft w:val="0"/>
      <w:marRight w:val="0"/>
      <w:marTop w:val="0"/>
      <w:marBottom w:val="0"/>
      <w:divBdr>
        <w:top w:val="none" w:sz="0" w:space="0" w:color="auto"/>
        <w:left w:val="none" w:sz="0" w:space="0" w:color="auto"/>
        <w:bottom w:val="none" w:sz="0" w:space="0" w:color="auto"/>
        <w:right w:val="none" w:sz="0" w:space="0" w:color="auto"/>
      </w:divBdr>
    </w:div>
    <w:div w:id="1362170804">
      <w:bodyDiv w:val="1"/>
      <w:marLeft w:val="0"/>
      <w:marRight w:val="0"/>
      <w:marTop w:val="0"/>
      <w:marBottom w:val="0"/>
      <w:divBdr>
        <w:top w:val="none" w:sz="0" w:space="0" w:color="auto"/>
        <w:left w:val="none" w:sz="0" w:space="0" w:color="auto"/>
        <w:bottom w:val="none" w:sz="0" w:space="0" w:color="auto"/>
        <w:right w:val="none" w:sz="0" w:space="0" w:color="auto"/>
      </w:divBdr>
    </w:div>
    <w:div w:id="1477144413">
      <w:bodyDiv w:val="1"/>
      <w:marLeft w:val="0"/>
      <w:marRight w:val="0"/>
      <w:marTop w:val="0"/>
      <w:marBottom w:val="0"/>
      <w:divBdr>
        <w:top w:val="none" w:sz="0" w:space="0" w:color="auto"/>
        <w:left w:val="none" w:sz="0" w:space="0" w:color="auto"/>
        <w:bottom w:val="none" w:sz="0" w:space="0" w:color="auto"/>
        <w:right w:val="none" w:sz="0" w:space="0" w:color="auto"/>
      </w:divBdr>
    </w:div>
    <w:div w:id="1478107742">
      <w:bodyDiv w:val="1"/>
      <w:marLeft w:val="0"/>
      <w:marRight w:val="0"/>
      <w:marTop w:val="0"/>
      <w:marBottom w:val="0"/>
      <w:divBdr>
        <w:top w:val="none" w:sz="0" w:space="0" w:color="auto"/>
        <w:left w:val="none" w:sz="0" w:space="0" w:color="auto"/>
        <w:bottom w:val="none" w:sz="0" w:space="0" w:color="auto"/>
        <w:right w:val="none" w:sz="0" w:space="0" w:color="auto"/>
      </w:divBdr>
    </w:div>
    <w:div w:id="1478644400">
      <w:bodyDiv w:val="1"/>
      <w:marLeft w:val="0"/>
      <w:marRight w:val="0"/>
      <w:marTop w:val="0"/>
      <w:marBottom w:val="0"/>
      <w:divBdr>
        <w:top w:val="none" w:sz="0" w:space="0" w:color="auto"/>
        <w:left w:val="none" w:sz="0" w:space="0" w:color="auto"/>
        <w:bottom w:val="none" w:sz="0" w:space="0" w:color="auto"/>
        <w:right w:val="none" w:sz="0" w:space="0" w:color="auto"/>
      </w:divBdr>
    </w:div>
    <w:div w:id="1538813726">
      <w:bodyDiv w:val="1"/>
      <w:marLeft w:val="0"/>
      <w:marRight w:val="0"/>
      <w:marTop w:val="0"/>
      <w:marBottom w:val="0"/>
      <w:divBdr>
        <w:top w:val="none" w:sz="0" w:space="0" w:color="auto"/>
        <w:left w:val="none" w:sz="0" w:space="0" w:color="auto"/>
        <w:bottom w:val="none" w:sz="0" w:space="0" w:color="auto"/>
        <w:right w:val="none" w:sz="0" w:space="0" w:color="auto"/>
      </w:divBdr>
    </w:div>
    <w:div w:id="1605653515">
      <w:bodyDiv w:val="1"/>
      <w:marLeft w:val="0"/>
      <w:marRight w:val="0"/>
      <w:marTop w:val="0"/>
      <w:marBottom w:val="0"/>
      <w:divBdr>
        <w:top w:val="none" w:sz="0" w:space="0" w:color="auto"/>
        <w:left w:val="none" w:sz="0" w:space="0" w:color="auto"/>
        <w:bottom w:val="none" w:sz="0" w:space="0" w:color="auto"/>
        <w:right w:val="none" w:sz="0" w:space="0" w:color="auto"/>
      </w:divBdr>
    </w:div>
    <w:div w:id="1675719277">
      <w:bodyDiv w:val="1"/>
      <w:marLeft w:val="0"/>
      <w:marRight w:val="0"/>
      <w:marTop w:val="0"/>
      <w:marBottom w:val="0"/>
      <w:divBdr>
        <w:top w:val="none" w:sz="0" w:space="0" w:color="auto"/>
        <w:left w:val="none" w:sz="0" w:space="0" w:color="auto"/>
        <w:bottom w:val="none" w:sz="0" w:space="0" w:color="auto"/>
        <w:right w:val="none" w:sz="0" w:space="0" w:color="auto"/>
      </w:divBdr>
    </w:div>
    <w:div w:id="1748185453">
      <w:bodyDiv w:val="1"/>
      <w:marLeft w:val="0"/>
      <w:marRight w:val="0"/>
      <w:marTop w:val="0"/>
      <w:marBottom w:val="0"/>
      <w:divBdr>
        <w:top w:val="none" w:sz="0" w:space="0" w:color="auto"/>
        <w:left w:val="none" w:sz="0" w:space="0" w:color="auto"/>
        <w:bottom w:val="none" w:sz="0" w:space="0" w:color="auto"/>
        <w:right w:val="none" w:sz="0" w:space="0" w:color="auto"/>
      </w:divBdr>
    </w:div>
    <w:div w:id="1795557105">
      <w:bodyDiv w:val="1"/>
      <w:marLeft w:val="0"/>
      <w:marRight w:val="0"/>
      <w:marTop w:val="0"/>
      <w:marBottom w:val="0"/>
      <w:divBdr>
        <w:top w:val="none" w:sz="0" w:space="0" w:color="auto"/>
        <w:left w:val="none" w:sz="0" w:space="0" w:color="auto"/>
        <w:bottom w:val="none" w:sz="0" w:space="0" w:color="auto"/>
        <w:right w:val="none" w:sz="0" w:space="0" w:color="auto"/>
      </w:divBdr>
    </w:div>
    <w:div w:id="1902017300">
      <w:bodyDiv w:val="1"/>
      <w:marLeft w:val="0"/>
      <w:marRight w:val="0"/>
      <w:marTop w:val="0"/>
      <w:marBottom w:val="0"/>
      <w:divBdr>
        <w:top w:val="none" w:sz="0" w:space="0" w:color="auto"/>
        <w:left w:val="none" w:sz="0" w:space="0" w:color="auto"/>
        <w:bottom w:val="none" w:sz="0" w:space="0" w:color="auto"/>
        <w:right w:val="none" w:sz="0" w:space="0" w:color="auto"/>
      </w:divBdr>
    </w:div>
    <w:div w:id="1930969203">
      <w:bodyDiv w:val="1"/>
      <w:marLeft w:val="0"/>
      <w:marRight w:val="0"/>
      <w:marTop w:val="0"/>
      <w:marBottom w:val="0"/>
      <w:divBdr>
        <w:top w:val="none" w:sz="0" w:space="0" w:color="auto"/>
        <w:left w:val="none" w:sz="0" w:space="0" w:color="auto"/>
        <w:bottom w:val="none" w:sz="0" w:space="0" w:color="auto"/>
        <w:right w:val="none" w:sz="0" w:space="0" w:color="auto"/>
      </w:divBdr>
    </w:div>
    <w:div w:id="214350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package" Target="embeddings/Foglio_di_lavoro_di_Microsoft_Office_Excel2.xlsx"/><Relationship Id="rId26" Type="http://schemas.openxmlformats.org/officeDocument/2006/relationships/image" Target="media/image13.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17.png"/><Relationship Id="rId7" Type="http://schemas.openxmlformats.org/officeDocument/2006/relationships/oleObject" Target="embeddings/Foglio_di_lavoro_di_Microsoft_Office_Excel_97-20031.xls"/><Relationship Id="rId12" Type="http://schemas.openxmlformats.org/officeDocument/2006/relationships/package" Target="embeddings/Foglio_di_lavoro_di_Microsoft_Office_Excel1.xlsx"/><Relationship Id="rId17" Type="http://schemas.openxmlformats.org/officeDocument/2006/relationships/image" Target="media/image8.emf"/><Relationship Id="rId25" Type="http://schemas.openxmlformats.org/officeDocument/2006/relationships/package" Target="embeddings/Foglio_di_lavoro_di_Microsoft_Office_Excel5.xlsx"/><Relationship Id="rId33" Type="http://schemas.openxmlformats.org/officeDocument/2006/relationships/package" Target="embeddings/Foglio_di_lavoro_di_Microsoft_Office_Excel7.xlsx"/><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oleObject" Target="embeddings/Foglio_di_lavoro_di_Microsoft_Office_Excel_97-20033.xls"/><Relationship Id="rId20" Type="http://schemas.openxmlformats.org/officeDocument/2006/relationships/package" Target="embeddings/Foglio_di_lavoro_di_Microsoft_Office_Excel3.xlsx"/><Relationship Id="rId29" Type="http://schemas.openxmlformats.org/officeDocument/2006/relationships/oleObject" Target="embeddings/Foglio_di_lavoro_di_Microsoft_Office_Excel_97-20035.xls"/><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24" Type="http://schemas.openxmlformats.org/officeDocument/2006/relationships/image" Target="media/image12.emf"/><Relationship Id="rId32" Type="http://schemas.openxmlformats.org/officeDocument/2006/relationships/image" Target="media/image16.emf"/><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media/image9.emf"/><Relationship Id="rId31" Type="http://schemas.openxmlformats.org/officeDocument/2006/relationships/package" Target="embeddings/Foglio_di_lavoro_di_Microsoft_Office_Excel6.xlsx"/><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Foglio_di_lavoro_di_Microsoft_Office_Excel_97-20032.xls"/><Relationship Id="rId22" Type="http://schemas.openxmlformats.org/officeDocument/2006/relationships/package" Target="embeddings/Foglio_di_lavoro_di_Microsoft_Office_Excel4.xlsx"/><Relationship Id="rId27" Type="http://schemas.openxmlformats.org/officeDocument/2006/relationships/oleObject" Target="embeddings/Foglio_di_lavoro_di_Microsoft_Office_Excel_97-20034.xls"/><Relationship Id="rId30" Type="http://schemas.openxmlformats.org/officeDocument/2006/relationships/image" Target="media/image15.emf"/><Relationship Id="rId35" Type="http://schemas.openxmlformats.org/officeDocument/2006/relationships/image" Target="media/image1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7B6F6-FE98-4C7A-ACC4-7D222C31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21</Pages>
  <Words>3099</Words>
  <Characters>17670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COMUNE DI DOSOLO</vt:lpstr>
    </vt:vector>
  </TitlesOfParts>
  <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DOSOLO</dc:title>
  <dc:creator>pietro bortolotti</dc:creator>
  <cp:lastModifiedBy>Ragioneria1</cp:lastModifiedBy>
  <cp:revision>37</cp:revision>
  <cp:lastPrinted>2018-04-09T06:12:00Z</cp:lastPrinted>
  <dcterms:created xsi:type="dcterms:W3CDTF">2018-04-09T06:12:00Z</dcterms:created>
  <dcterms:modified xsi:type="dcterms:W3CDTF">2018-04-13T10:29:00Z</dcterms:modified>
</cp:coreProperties>
</file>