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DD" w:rsidRDefault="00D813DD" w:rsidP="00D813DD">
      <w:pPr>
        <w:pStyle w:val="Titolo8"/>
        <w:ind w:right="-354"/>
        <w:rPr>
          <w:rFonts w:ascii="Times New Roman" w:hAnsi="Times New Roman" w:cs="Times New Roman"/>
        </w:rPr>
      </w:pPr>
      <w:r w:rsidRPr="00D813DD">
        <w:rPr>
          <w:noProof/>
          <w:sz w:val="48"/>
          <w:szCs w:val="48"/>
        </w:rPr>
        <w:drawing>
          <wp:inline distT="0" distB="0" distL="0" distR="0" wp14:anchorId="437D2217" wp14:editId="3291988F">
            <wp:extent cx="1075055" cy="12020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DD" w:rsidRDefault="00D813DD" w:rsidP="009474DB">
      <w:pPr>
        <w:pStyle w:val="Titolo8"/>
        <w:ind w:right="-354"/>
        <w:rPr>
          <w:rFonts w:ascii="Times New Roman" w:hAnsi="Times New Roman" w:cs="Times New Roman"/>
          <w:sz w:val="36"/>
          <w:szCs w:val="36"/>
        </w:rPr>
      </w:pPr>
    </w:p>
    <w:p w:rsidR="009474DB" w:rsidRPr="004E3006" w:rsidRDefault="009474DB" w:rsidP="009474DB">
      <w:pPr>
        <w:pStyle w:val="Titolo8"/>
        <w:ind w:right="-354"/>
        <w:rPr>
          <w:rFonts w:ascii="Times New Roman" w:hAnsi="Times New Roman" w:cs="Times New Roman"/>
          <w:b/>
          <w:sz w:val="36"/>
          <w:szCs w:val="36"/>
        </w:rPr>
      </w:pPr>
      <w:r w:rsidRPr="004E3006">
        <w:rPr>
          <w:rFonts w:ascii="Times New Roman" w:hAnsi="Times New Roman" w:cs="Times New Roman"/>
          <w:b/>
          <w:sz w:val="36"/>
          <w:szCs w:val="36"/>
        </w:rPr>
        <w:t>COMUNE DI DOSOLO</w:t>
      </w:r>
    </w:p>
    <w:p w:rsidR="009474DB" w:rsidRDefault="009474DB" w:rsidP="009474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(Provincia di Mantova)</w:t>
      </w:r>
    </w:p>
    <w:p w:rsidR="004E3006" w:rsidRDefault="004E3006" w:rsidP="00947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4DB" w:rsidRPr="004E3006" w:rsidRDefault="00D813DD" w:rsidP="00D8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3006">
        <w:rPr>
          <w:rFonts w:ascii="Times New Roman" w:hAnsi="Times New Roman" w:cs="Times New Roman"/>
          <w:b/>
          <w:bCs/>
          <w:sz w:val="32"/>
          <w:szCs w:val="32"/>
        </w:rPr>
        <w:t>MODIFICA AL SISTEMA DI MISURAZIONE E VALUTAZIONE DELLA PERFORMANCE IN APPLICAZIONE DEL D.LGS N.14/2017 E DEL CCNL 21.5.2018</w:t>
      </w: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Pr="004E3006" w:rsidRDefault="004E3006" w:rsidP="004E3006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3006">
        <w:rPr>
          <w:rFonts w:ascii="Times New Roman" w:hAnsi="Times New Roman" w:cs="Times New Roman"/>
          <w:bCs/>
          <w:sz w:val="32"/>
          <w:szCs w:val="32"/>
        </w:rPr>
        <w:t>Approvato con atto G.C. n….. del…………………………</w:t>
      </w: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13DD" w:rsidRPr="00275D43" w:rsidRDefault="004E3006" w:rsidP="004E30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D43">
        <w:rPr>
          <w:rFonts w:ascii="Times New Roman" w:hAnsi="Times New Roman" w:cs="Times New Roman"/>
          <w:b/>
          <w:bCs/>
          <w:sz w:val="28"/>
          <w:szCs w:val="28"/>
        </w:rPr>
        <w:lastRenderedPageBreak/>
        <w:t>INDICE</w:t>
      </w:r>
    </w:p>
    <w:p w:rsidR="004E3006" w:rsidRDefault="004E3006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1FD5" w:rsidRDefault="005E1FD5" w:rsidP="004E30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PARTE I - IL SISTEMA DI MISURAZIONE E VALUTAZIONE DELLA PERFORMANCE</w:t>
      </w:r>
      <w:r w:rsidR="004E3006">
        <w:rPr>
          <w:rFonts w:ascii="Times New Roman" w:hAnsi="Times New Roman" w:cs="Times New Roman"/>
          <w:b/>
          <w:bCs/>
          <w:sz w:val="24"/>
          <w:szCs w:val="24"/>
        </w:rPr>
        <w:t>: AMBITO E FINALITA’</w:t>
      </w:r>
    </w:p>
    <w:p w:rsidR="004E3006" w:rsidRPr="00FC7015" w:rsidRDefault="004E3006" w:rsidP="00FC7015">
      <w:pPr>
        <w:pStyle w:val="Nessunaspaziatura"/>
        <w:ind w:firstLine="708"/>
        <w:rPr>
          <w:rFonts w:ascii="Times New Roman" w:hAnsi="Times New Roman" w:cs="Times New Roman"/>
        </w:rPr>
      </w:pPr>
      <w:r w:rsidRPr="00FC7015">
        <w:rPr>
          <w:rFonts w:ascii="Times New Roman" w:hAnsi="Times New Roman" w:cs="Times New Roman"/>
        </w:rPr>
        <w:t xml:space="preserve">Art.1 </w:t>
      </w:r>
      <w:r w:rsidR="00FC7015">
        <w:rPr>
          <w:rFonts w:ascii="Times New Roman" w:hAnsi="Times New Roman" w:cs="Times New Roman"/>
        </w:rPr>
        <w:t xml:space="preserve">- </w:t>
      </w:r>
      <w:r w:rsidRPr="00FC7015">
        <w:rPr>
          <w:rFonts w:ascii="Times New Roman" w:hAnsi="Times New Roman" w:cs="Times New Roman"/>
        </w:rPr>
        <w:t>Principi generali e finalità del sistema di valutazione della performance</w:t>
      </w:r>
    </w:p>
    <w:p w:rsidR="004E3006" w:rsidRPr="00FC7015" w:rsidRDefault="004E3006" w:rsidP="00FC7015">
      <w:pPr>
        <w:pStyle w:val="Nessunaspaziatura"/>
        <w:ind w:firstLine="708"/>
        <w:rPr>
          <w:rFonts w:ascii="Times New Roman" w:hAnsi="Times New Roman" w:cs="Times New Roman"/>
        </w:rPr>
      </w:pPr>
      <w:r w:rsidRPr="00FC7015">
        <w:rPr>
          <w:rFonts w:ascii="Times New Roman" w:hAnsi="Times New Roman" w:cs="Times New Roman"/>
        </w:rPr>
        <w:t xml:space="preserve">Art.2 </w:t>
      </w:r>
      <w:r w:rsidR="00FC7015">
        <w:rPr>
          <w:rFonts w:ascii="Times New Roman" w:hAnsi="Times New Roman" w:cs="Times New Roman"/>
        </w:rPr>
        <w:t xml:space="preserve">- </w:t>
      </w:r>
      <w:r w:rsidRPr="00FC7015">
        <w:rPr>
          <w:rFonts w:ascii="Times New Roman" w:hAnsi="Times New Roman" w:cs="Times New Roman"/>
        </w:rPr>
        <w:t>Il sistema di misurazione e valutazione della performance</w:t>
      </w:r>
    </w:p>
    <w:p w:rsidR="00FC7015" w:rsidRDefault="00FC7015" w:rsidP="00FC7015">
      <w:pPr>
        <w:pStyle w:val="Nessunaspaziatura"/>
        <w:ind w:firstLine="708"/>
        <w:rPr>
          <w:rFonts w:ascii="Times New Roman" w:hAnsi="Times New Roman" w:cs="Times New Roman"/>
        </w:rPr>
      </w:pPr>
      <w:r w:rsidRPr="00FC7015">
        <w:rPr>
          <w:rFonts w:ascii="Times New Roman" w:hAnsi="Times New Roman" w:cs="Times New Roman"/>
        </w:rPr>
        <w:t xml:space="preserve">Art.3 </w:t>
      </w:r>
      <w:r>
        <w:rPr>
          <w:rFonts w:ascii="Times New Roman" w:hAnsi="Times New Roman" w:cs="Times New Roman"/>
        </w:rPr>
        <w:t>-</w:t>
      </w:r>
      <w:r w:rsidRPr="00FC7015">
        <w:rPr>
          <w:rFonts w:ascii="Times New Roman" w:hAnsi="Times New Roman" w:cs="Times New Roman"/>
        </w:rPr>
        <w:t xml:space="preserve"> Fasi e tempi del ciclo della performance</w:t>
      </w:r>
    </w:p>
    <w:p w:rsidR="00FC7015" w:rsidRDefault="00FC7015" w:rsidP="00FC7015">
      <w:pPr>
        <w:pStyle w:val="Nessunaspaziatur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Art.4 - Soggetti del processo di misurazione e valutazione della performance</w:t>
      </w:r>
    </w:p>
    <w:p w:rsidR="00FC7015" w:rsidRDefault="00FC7015" w:rsidP="00FC7015">
      <w:pPr>
        <w:pStyle w:val="Nessunaspaziatur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Art.5 - Caratteristiche degli obiettivi</w:t>
      </w:r>
    </w:p>
    <w:p w:rsidR="00FC7015" w:rsidRDefault="00FC7015" w:rsidP="00FC7015">
      <w:pPr>
        <w:pStyle w:val="Nessunaspaziatur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Art.6 -  La performance organizzativa: ambiti e finalità</w:t>
      </w:r>
    </w:p>
    <w:p w:rsidR="00FC7015" w:rsidRDefault="00FC7015" w:rsidP="00FC7015">
      <w:pPr>
        <w:pStyle w:val="Nessunaspaziatur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Art.7 – La misurazione e la valutazione della performance individuale</w:t>
      </w:r>
    </w:p>
    <w:p w:rsidR="00FC7015" w:rsidRDefault="00FC7015" w:rsidP="00FC7015">
      <w:pPr>
        <w:pStyle w:val="Nessunaspaziatur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Art.8 – Programma operativa</w:t>
      </w:r>
    </w:p>
    <w:p w:rsidR="004E3006" w:rsidRPr="009464B0" w:rsidRDefault="004E3006" w:rsidP="004E30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FD5" w:rsidRDefault="005E1FD5" w:rsidP="004E300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 xml:space="preserve">PARTE II - LA PROCEDURA DI VALUTAZIONE DELLA </w:t>
      </w:r>
      <w:r w:rsidRPr="00FC7015">
        <w:rPr>
          <w:rFonts w:ascii="Times New Roman" w:hAnsi="Times New Roman" w:cs="Times New Roman"/>
          <w:b/>
          <w:bCs/>
          <w:iCs/>
          <w:sz w:val="24"/>
          <w:szCs w:val="24"/>
        </w:rPr>
        <w:t>PERFORMANCE</w:t>
      </w:r>
    </w:p>
    <w:p w:rsidR="00FC7015" w:rsidRPr="00FC7015" w:rsidRDefault="00FC7015" w:rsidP="00FC7015">
      <w:pPr>
        <w:pStyle w:val="Nessunaspaziatura"/>
        <w:rPr>
          <w:rFonts w:ascii="Times New Roman" w:hAnsi="Times New Roman" w:cs="Times New Roman"/>
        </w:rPr>
      </w:pPr>
      <w:r>
        <w:rPr>
          <w:b/>
        </w:rPr>
        <w:tab/>
      </w:r>
      <w:r w:rsidRPr="00FC7015">
        <w:rPr>
          <w:rFonts w:ascii="Times New Roman" w:hAnsi="Times New Roman" w:cs="Times New Roman"/>
        </w:rPr>
        <w:t xml:space="preserve">Art.9 </w:t>
      </w:r>
      <w:r>
        <w:rPr>
          <w:rFonts w:ascii="Times New Roman" w:hAnsi="Times New Roman" w:cs="Times New Roman"/>
        </w:rPr>
        <w:t xml:space="preserve"> -</w:t>
      </w:r>
      <w:r w:rsidRPr="00FC7015">
        <w:rPr>
          <w:rFonts w:ascii="Times New Roman" w:hAnsi="Times New Roman" w:cs="Times New Roman"/>
        </w:rPr>
        <w:t xml:space="preserve"> La valutazione della performance organizzativa</w:t>
      </w:r>
    </w:p>
    <w:p w:rsidR="00FC7015" w:rsidRDefault="00FC7015" w:rsidP="00FC7015">
      <w:pPr>
        <w:pStyle w:val="Nessunaspaziatura"/>
        <w:rPr>
          <w:rFonts w:ascii="Times New Roman" w:hAnsi="Times New Roman" w:cs="Times New Roman"/>
        </w:rPr>
      </w:pPr>
      <w:r w:rsidRPr="00FC7015">
        <w:rPr>
          <w:rFonts w:ascii="Times New Roman" w:hAnsi="Times New Roman" w:cs="Times New Roman"/>
        </w:rPr>
        <w:tab/>
        <w:t xml:space="preserve">Art.10 </w:t>
      </w:r>
      <w:r>
        <w:rPr>
          <w:rFonts w:ascii="Times New Roman" w:hAnsi="Times New Roman" w:cs="Times New Roman"/>
        </w:rPr>
        <w:t>-</w:t>
      </w:r>
      <w:r w:rsidRPr="00FC7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valutazione della performance individuale</w:t>
      </w:r>
    </w:p>
    <w:p w:rsidR="00FC7015" w:rsidRDefault="00FC7015" w:rsidP="00FC7015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Art.11 – Premi correlati alla performance dei dipendenti</w:t>
      </w:r>
    </w:p>
    <w:p w:rsidR="00FC7015" w:rsidRDefault="00FC7015" w:rsidP="00FC7015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Art.12 – La Valutazione finale</w:t>
      </w:r>
    </w:p>
    <w:p w:rsidR="00FC7015" w:rsidRPr="00FC7015" w:rsidRDefault="00FC7015" w:rsidP="00FC7015">
      <w:pPr>
        <w:pStyle w:val="Nessunaspaziatura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ab/>
      </w:r>
      <w:r w:rsidRPr="00FC7015">
        <w:rPr>
          <w:rFonts w:ascii="Times New Roman" w:hAnsi="Times New Roman" w:cs="Times New Roman"/>
          <w:sz w:val="21"/>
          <w:szCs w:val="21"/>
        </w:rPr>
        <w:t>Art. 13 – Istanza di riesame della valutazione del personale non dirigente e procedura di conciliazione</w:t>
      </w:r>
    </w:p>
    <w:p w:rsidR="00FC7015" w:rsidRDefault="00FC7015" w:rsidP="004E300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5D43" w:rsidRDefault="00E5570D" w:rsidP="004E300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570D">
        <w:rPr>
          <w:rFonts w:ascii="Times New Roman" w:hAnsi="Times New Roman" w:cs="Times New Roman"/>
          <w:b/>
          <w:bCs/>
          <w:iCs/>
          <w:sz w:val="24"/>
          <w:szCs w:val="24"/>
        </w:rPr>
        <w:t>PARTE III-CONFERIMENTO DEGLI INCARICHI DI PO</w:t>
      </w:r>
    </w:p>
    <w:p w:rsidR="00E5570D" w:rsidRPr="00275D43" w:rsidRDefault="00275D43" w:rsidP="00275D43">
      <w:pPr>
        <w:pStyle w:val="Nessunaspaziatura"/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ab/>
      </w:r>
      <w:r w:rsidRPr="00275D43">
        <w:rPr>
          <w:rFonts w:ascii="Times New Roman" w:hAnsi="Times New Roman" w:cs="Times New Roman"/>
        </w:rPr>
        <w:t>Art.14</w:t>
      </w:r>
      <w:r w:rsidR="00E5570D" w:rsidRPr="00275D43">
        <w:rPr>
          <w:rFonts w:ascii="Times New Roman" w:hAnsi="Times New Roman" w:cs="Times New Roman"/>
        </w:rPr>
        <w:t xml:space="preserve"> </w:t>
      </w:r>
      <w:r w:rsidRPr="00275D43">
        <w:rPr>
          <w:rFonts w:ascii="Times New Roman" w:hAnsi="Times New Roman" w:cs="Times New Roman"/>
        </w:rPr>
        <w:t>– Conferimento e revoca degli incarichi per le posizioni organizzative</w:t>
      </w:r>
    </w:p>
    <w:p w:rsidR="00275D43" w:rsidRDefault="00275D43" w:rsidP="00275D43">
      <w:pPr>
        <w:pStyle w:val="Nessunaspaziatura"/>
        <w:rPr>
          <w:rFonts w:ascii="Times New Roman" w:hAnsi="Times New Roman" w:cs="Times New Roman"/>
        </w:rPr>
      </w:pPr>
      <w:r w:rsidRPr="00275D43">
        <w:rPr>
          <w:rFonts w:ascii="Times New Roman" w:hAnsi="Times New Roman" w:cs="Times New Roman"/>
        </w:rPr>
        <w:tab/>
        <w:t xml:space="preserve">Art.15 </w:t>
      </w:r>
      <w:r>
        <w:rPr>
          <w:rFonts w:ascii="Times New Roman" w:hAnsi="Times New Roman" w:cs="Times New Roman"/>
        </w:rPr>
        <w:t>–</w:t>
      </w:r>
      <w:r w:rsidRPr="00275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Criteri per la graduazione dell’indennità di posizione</w:t>
      </w:r>
    </w:p>
    <w:p w:rsidR="00275D43" w:rsidRPr="00275D43" w:rsidRDefault="00275D43" w:rsidP="00275D43">
      <w:pPr>
        <w:pStyle w:val="Nessunaspaziatura"/>
        <w:rPr>
          <w:rFonts w:ascii="Times New Roman" w:hAnsi="Times New Roman" w:cs="Times New Roman"/>
        </w:rPr>
      </w:pPr>
    </w:p>
    <w:p w:rsidR="00E5570D" w:rsidRPr="00E5570D" w:rsidRDefault="00E5570D" w:rsidP="004E300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570D">
        <w:rPr>
          <w:rFonts w:ascii="Times New Roman" w:hAnsi="Times New Roman" w:cs="Times New Roman"/>
          <w:b/>
          <w:bCs/>
          <w:iCs/>
          <w:sz w:val="24"/>
          <w:szCs w:val="24"/>
        </w:rPr>
        <w:t>PARTE IV- SISTEMA DI MISURAZIONE E VALUTAZIONE PERFORMANCE DEGLI INCARICATI DI PO</w:t>
      </w:r>
      <w:r w:rsidR="004957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 DEL SEGRETARIO COMUNALE </w:t>
      </w:r>
    </w:p>
    <w:p w:rsidR="00275D43" w:rsidRPr="00275D43" w:rsidRDefault="00275D43" w:rsidP="00275D43">
      <w:pPr>
        <w:pStyle w:val="Nessunaspaziatura"/>
        <w:rPr>
          <w:rFonts w:ascii="Times New Roman" w:hAnsi="Times New Roman" w:cs="Times New Roman"/>
        </w:rPr>
      </w:pPr>
      <w:r>
        <w:rPr>
          <w:b/>
        </w:rPr>
        <w:tab/>
      </w:r>
      <w:r w:rsidRPr="00275D43">
        <w:rPr>
          <w:rFonts w:ascii="Times New Roman" w:hAnsi="Times New Roman" w:cs="Times New Roman"/>
        </w:rPr>
        <w:t>Art. 16 - Valutazione delle prestazioni e dei risultati</w:t>
      </w:r>
    </w:p>
    <w:p w:rsidR="00275D43" w:rsidRPr="00275D43" w:rsidRDefault="00275D43" w:rsidP="00275D43">
      <w:pPr>
        <w:pStyle w:val="Nessunaspaziatura"/>
        <w:rPr>
          <w:rFonts w:ascii="Times New Roman" w:hAnsi="Times New Roman" w:cs="Times New Roman"/>
        </w:rPr>
      </w:pPr>
      <w:r w:rsidRPr="00275D43">
        <w:rPr>
          <w:rFonts w:ascii="Times New Roman" w:hAnsi="Times New Roman" w:cs="Times New Roman"/>
        </w:rPr>
        <w:tab/>
        <w:t xml:space="preserve">Art.17 </w:t>
      </w:r>
      <w:r>
        <w:rPr>
          <w:rFonts w:ascii="Times New Roman" w:hAnsi="Times New Roman" w:cs="Times New Roman"/>
        </w:rPr>
        <w:t>-</w:t>
      </w:r>
      <w:r w:rsidRPr="00275D43">
        <w:rPr>
          <w:rFonts w:ascii="Times New Roman" w:hAnsi="Times New Roman" w:cs="Times New Roman"/>
        </w:rPr>
        <w:t xml:space="preserve"> Criteri per la determinazione e l’erogazione dell’indennità di risultato</w:t>
      </w:r>
    </w:p>
    <w:p w:rsidR="00275D43" w:rsidRPr="00275D43" w:rsidRDefault="00275D43" w:rsidP="00275D43">
      <w:pPr>
        <w:pStyle w:val="Nessunaspaziatura"/>
        <w:rPr>
          <w:rFonts w:ascii="Times New Roman" w:hAnsi="Times New Roman" w:cs="Times New Roman"/>
        </w:rPr>
      </w:pPr>
      <w:r w:rsidRPr="00275D43">
        <w:rPr>
          <w:rFonts w:ascii="Times New Roman" w:hAnsi="Times New Roman" w:cs="Times New Roman"/>
        </w:rPr>
        <w:tab/>
        <w:t xml:space="preserve">Art. 18 </w:t>
      </w:r>
      <w:r>
        <w:rPr>
          <w:rFonts w:ascii="Times New Roman" w:hAnsi="Times New Roman" w:cs="Times New Roman"/>
        </w:rPr>
        <w:t>-</w:t>
      </w:r>
      <w:r w:rsidRPr="00275D43">
        <w:rPr>
          <w:rFonts w:ascii="Times New Roman" w:hAnsi="Times New Roman" w:cs="Times New Roman"/>
        </w:rPr>
        <w:t xml:space="preserve"> Valutazione del Segretario</w:t>
      </w:r>
    </w:p>
    <w:p w:rsidR="00275D43" w:rsidRPr="00275D43" w:rsidRDefault="00275D43" w:rsidP="00275D43">
      <w:pPr>
        <w:pStyle w:val="Nessunaspaziatura"/>
        <w:rPr>
          <w:rFonts w:ascii="Times New Roman" w:hAnsi="Times New Roman" w:cs="Times New Roman"/>
        </w:rPr>
      </w:pPr>
      <w:r w:rsidRPr="00275D43">
        <w:rPr>
          <w:rFonts w:ascii="Times New Roman" w:hAnsi="Times New Roman" w:cs="Times New Roman"/>
        </w:rPr>
        <w:tab/>
        <w:t xml:space="preserve">Art. 19 </w:t>
      </w:r>
      <w:r>
        <w:rPr>
          <w:rFonts w:ascii="Times New Roman" w:hAnsi="Times New Roman" w:cs="Times New Roman"/>
        </w:rPr>
        <w:t>-</w:t>
      </w:r>
      <w:r w:rsidRPr="00275D43">
        <w:rPr>
          <w:rFonts w:ascii="Times New Roman" w:hAnsi="Times New Roman" w:cs="Times New Roman"/>
        </w:rPr>
        <w:t xml:space="preserve"> Norma finale</w:t>
      </w:r>
    </w:p>
    <w:p w:rsidR="00275D43" w:rsidRDefault="00275D43" w:rsidP="004E30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5D43" w:rsidRDefault="00275D43" w:rsidP="004E30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E25" w:rsidRPr="00E5570D" w:rsidRDefault="00E5570D" w:rsidP="004E30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70D">
        <w:rPr>
          <w:rFonts w:ascii="Times New Roman" w:hAnsi="Times New Roman" w:cs="Times New Roman"/>
          <w:b/>
          <w:bCs/>
          <w:sz w:val="24"/>
          <w:szCs w:val="24"/>
        </w:rPr>
        <w:t xml:space="preserve">ALLEGATI </w:t>
      </w:r>
    </w:p>
    <w:p w:rsidR="00D8538F" w:rsidRDefault="00D8538F" w:rsidP="004E30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38F" w:rsidRDefault="00D8538F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538F" w:rsidRDefault="00D8538F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538F" w:rsidRDefault="00D8538F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538F" w:rsidRDefault="00D8538F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538F" w:rsidRDefault="00D8538F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538F" w:rsidRDefault="00D8538F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1FD5" w:rsidRPr="009464B0" w:rsidRDefault="005E1FD5" w:rsidP="000006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FD5" w:rsidRPr="009464B0" w:rsidRDefault="005E1FD5" w:rsidP="000006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PARTE I</w:t>
      </w:r>
    </w:p>
    <w:p w:rsidR="005E1FD5" w:rsidRPr="009464B0" w:rsidRDefault="005E1FD5" w:rsidP="000006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IL SISTEMA DI MISURAZIONE E VALUTAZIONE DELLA PERFORMANCE: AMBITO E FINALITA’</w:t>
      </w:r>
    </w:p>
    <w:p w:rsidR="005E1FD5" w:rsidRPr="009464B0" w:rsidRDefault="005E1FD5" w:rsidP="000006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Art. 1</w:t>
      </w:r>
    </w:p>
    <w:p w:rsidR="005E1FD5" w:rsidRPr="009464B0" w:rsidRDefault="005E1FD5" w:rsidP="000006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Principi generali e finalità del sistema di valutazione della performance</w:t>
      </w:r>
    </w:p>
    <w:p w:rsidR="005E1FD5" w:rsidRPr="009464B0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 xml:space="preserve">1. Il </w:t>
      </w:r>
      <w:r w:rsidRPr="009464B0">
        <w:rPr>
          <w:rFonts w:ascii="Times New Roman" w:hAnsi="Times New Roman" w:cs="Times New Roman"/>
          <w:i/>
          <w:iCs/>
          <w:sz w:val="24"/>
          <w:szCs w:val="24"/>
        </w:rPr>
        <w:t>Sistema di misurazione e valutazione della performance</w:t>
      </w:r>
      <w:r w:rsidRPr="009464B0">
        <w:rPr>
          <w:rFonts w:ascii="Times New Roman" w:hAnsi="Times New Roman" w:cs="Times New Roman"/>
          <w:sz w:val="24"/>
          <w:szCs w:val="24"/>
        </w:rPr>
        <w:t>, di seguito “Sistema”, viene adottato</w:t>
      </w:r>
    </w:p>
    <w:p w:rsidR="005E1FD5" w:rsidRPr="009464B0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 xml:space="preserve">in applicazione delle norme vigenti e in particolare del D. </w:t>
      </w:r>
      <w:proofErr w:type="spellStart"/>
      <w:r w:rsidRPr="009464B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9464B0">
        <w:rPr>
          <w:rFonts w:ascii="Times New Roman" w:hAnsi="Times New Roman" w:cs="Times New Roman"/>
          <w:sz w:val="24"/>
          <w:szCs w:val="24"/>
        </w:rPr>
        <w:t xml:space="preserve"> 74 del 25.05.2017</w:t>
      </w:r>
      <w:r w:rsidR="00076905" w:rsidRPr="009464B0">
        <w:rPr>
          <w:rFonts w:ascii="Times New Roman" w:hAnsi="Times New Roman" w:cs="Times New Roman"/>
          <w:sz w:val="24"/>
          <w:szCs w:val="24"/>
        </w:rPr>
        <w:t xml:space="preserve"> di modifica del d.lgs.n.150/2009 nonché </w:t>
      </w:r>
      <w:r w:rsidRPr="009464B0">
        <w:rPr>
          <w:rFonts w:ascii="Times New Roman" w:hAnsi="Times New Roman" w:cs="Times New Roman"/>
          <w:sz w:val="24"/>
          <w:szCs w:val="24"/>
        </w:rPr>
        <w:t>del</w:t>
      </w:r>
      <w:r w:rsidR="00076905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 xml:space="preserve">Regolamento sull’ordinamento </w:t>
      </w:r>
      <w:r w:rsidR="00076905" w:rsidRPr="009464B0">
        <w:rPr>
          <w:rFonts w:ascii="Times New Roman" w:hAnsi="Times New Roman" w:cs="Times New Roman"/>
          <w:sz w:val="24"/>
          <w:szCs w:val="24"/>
        </w:rPr>
        <w:t xml:space="preserve">generale dei servizi e </w:t>
      </w:r>
      <w:r w:rsidRPr="009464B0">
        <w:rPr>
          <w:rFonts w:ascii="Times New Roman" w:hAnsi="Times New Roman" w:cs="Times New Roman"/>
          <w:sz w:val="24"/>
          <w:szCs w:val="24"/>
        </w:rPr>
        <w:t xml:space="preserve">degli </w:t>
      </w:r>
      <w:proofErr w:type="spellStart"/>
      <w:r w:rsidRPr="009464B0">
        <w:rPr>
          <w:rFonts w:ascii="Times New Roman" w:hAnsi="Times New Roman" w:cs="Times New Roman"/>
          <w:sz w:val="24"/>
          <w:szCs w:val="24"/>
        </w:rPr>
        <w:t>uffici,di</w:t>
      </w:r>
      <w:proofErr w:type="spellEnd"/>
      <w:r w:rsidRPr="009464B0">
        <w:rPr>
          <w:rFonts w:ascii="Times New Roman" w:hAnsi="Times New Roman" w:cs="Times New Roman"/>
          <w:sz w:val="24"/>
          <w:szCs w:val="24"/>
        </w:rPr>
        <w:t xml:space="preserve"> seguito “Regolamento”, all’interno del quale sono stati recepiti i principi in materia di </w:t>
      </w:r>
      <w:r w:rsidRPr="009464B0">
        <w:rPr>
          <w:rFonts w:ascii="Times New Roman" w:hAnsi="Times New Roman" w:cs="Times New Roman"/>
          <w:i/>
          <w:iCs/>
          <w:sz w:val="24"/>
          <w:szCs w:val="24"/>
        </w:rPr>
        <w:t xml:space="preserve">performance organizzativa e individuale, </w:t>
      </w:r>
      <w:proofErr w:type="spellStart"/>
      <w:r w:rsidRPr="009464B0">
        <w:rPr>
          <w:rFonts w:ascii="Times New Roman" w:hAnsi="Times New Roman" w:cs="Times New Roman"/>
          <w:i/>
          <w:iCs/>
          <w:sz w:val="24"/>
          <w:szCs w:val="24"/>
        </w:rPr>
        <w:t>premialità</w:t>
      </w:r>
      <w:proofErr w:type="spellEnd"/>
      <w:r w:rsidRPr="009464B0">
        <w:rPr>
          <w:rFonts w:ascii="Times New Roman" w:hAnsi="Times New Roman" w:cs="Times New Roman"/>
          <w:i/>
          <w:iCs/>
          <w:sz w:val="24"/>
          <w:szCs w:val="24"/>
        </w:rPr>
        <w:t xml:space="preserve"> e merito</w:t>
      </w:r>
      <w:r w:rsidRPr="009464B0">
        <w:rPr>
          <w:rFonts w:ascii="Times New Roman" w:hAnsi="Times New Roman" w:cs="Times New Roman"/>
          <w:sz w:val="24"/>
          <w:szCs w:val="24"/>
        </w:rPr>
        <w:t>.</w:t>
      </w:r>
    </w:p>
    <w:p w:rsidR="004B6794" w:rsidRPr="009464B0" w:rsidRDefault="004B6794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D5" w:rsidRPr="009464B0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2.</w:t>
      </w:r>
      <w:r w:rsidR="004B6794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La misurazione e la valutazione della performance sono volte al miglioramento della qualità dei servizi</w:t>
      </w:r>
      <w:r w:rsidR="009464B0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offerti dal</w:t>
      </w:r>
      <w:r w:rsidR="00076905" w:rsidRPr="009464B0">
        <w:rPr>
          <w:rFonts w:ascii="Times New Roman" w:hAnsi="Times New Roman" w:cs="Times New Roman"/>
          <w:sz w:val="24"/>
          <w:szCs w:val="24"/>
        </w:rPr>
        <w:t xml:space="preserve"> Comune di </w:t>
      </w:r>
      <w:r w:rsidR="00890A40">
        <w:rPr>
          <w:rFonts w:ascii="Times New Roman" w:hAnsi="Times New Roman" w:cs="Times New Roman"/>
          <w:sz w:val="24"/>
          <w:szCs w:val="24"/>
        </w:rPr>
        <w:t xml:space="preserve">Dosolo </w:t>
      </w:r>
      <w:r w:rsidRPr="009464B0">
        <w:rPr>
          <w:rFonts w:ascii="Times New Roman" w:hAnsi="Times New Roman" w:cs="Times New Roman"/>
          <w:sz w:val="24"/>
          <w:szCs w:val="24"/>
        </w:rPr>
        <w:t>nonché alla crescita delle competenze professionali, attraverso la</w:t>
      </w:r>
      <w:r w:rsidR="009464B0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valorizzazione del merito e l'erogazione dei premi per i risultati perseguiti dai singoli e da</w:t>
      </w:r>
      <w:r w:rsidR="00076905" w:rsidRPr="009464B0">
        <w:rPr>
          <w:rFonts w:ascii="Times New Roman" w:hAnsi="Times New Roman" w:cs="Times New Roman"/>
          <w:sz w:val="24"/>
          <w:szCs w:val="24"/>
        </w:rPr>
        <w:t xml:space="preserve">gli uffici </w:t>
      </w:r>
      <w:r w:rsidRPr="009464B0">
        <w:rPr>
          <w:rFonts w:ascii="Times New Roman" w:hAnsi="Times New Roman" w:cs="Times New Roman"/>
          <w:sz w:val="24"/>
          <w:szCs w:val="24"/>
        </w:rPr>
        <w:t>in un quadro di pari opportunità di diritti e doveri, trasparenza dei risultati e delle risorse impiegate per il loro perseguimento.</w:t>
      </w:r>
    </w:p>
    <w:p w:rsidR="004B6794" w:rsidRPr="009464B0" w:rsidRDefault="004B6794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D5" w:rsidRPr="009464B0" w:rsidRDefault="004B6794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3</w:t>
      </w:r>
      <w:r w:rsidR="005E1FD5" w:rsidRPr="009464B0">
        <w:rPr>
          <w:rFonts w:ascii="Times New Roman" w:hAnsi="Times New Roman" w:cs="Times New Roman"/>
          <w:sz w:val="24"/>
          <w:szCs w:val="24"/>
        </w:rPr>
        <w:t>. L’organo di indirizzo politico-amministrativo promuove la cultura della responsabilità per il</w:t>
      </w:r>
      <w:r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464B0">
        <w:rPr>
          <w:rFonts w:ascii="Times New Roman" w:hAnsi="Times New Roman" w:cs="Times New Roman"/>
          <w:sz w:val="24"/>
          <w:szCs w:val="24"/>
        </w:rPr>
        <w:t>miglioramento della performance, del merito, della trasparenza e dell’integrità.</w:t>
      </w:r>
    </w:p>
    <w:p w:rsidR="004B6794" w:rsidRPr="009464B0" w:rsidRDefault="004B6794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D5" w:rsidRPr="009464B0" w:rsidRDefault="004B6794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4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. Il rispetto delle disposizioni del Titolo II del D. </w:t>
      </w:r>
      <w:proofErr w:type="spellStart"/>
      <w:r w:rsidR="005E1FD5" w:rsidRPr="009464B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5E1FD5" w:rsidRPr="009464B0">
        <w:rPr>
          <w:rFonts w:ascii="Times New Roman" w:hAnsi="Times New Roman" w:cs="Times New Roman"/>
          <w:sz w:val="24"/>
          <w:szCs w:val="24"/>
        </w:rPr>
        <w:t xml:space="preserve"> 150/2009 come modificato dal D. </w:t>
      </w:r>
      <w:proofErr w:type="spellStart"/>
      <w:r w:rsidR="005E1FD5" w:rsidRPr="009464B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5E1FD5" w:rsidRPr="009464B0">
        <w:rPr>
          <w:rFonts w:ascii="Times New Roman" w:hAnsi="Times New Roman" w:cs="Times New Roman"/>
          <w:sz w:val="24"/>
          <w:szCs w:val="24"/>
        </w:rPr>
        <w:t xml:space="preserve"> 74/2017 è</w:t>
      </w:r>
      <w:r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464B0">
        <w:rPr>
          <w:rFonts w:ascii="Times New Roman" w:hAnsi="Times New Roman" w:cs="Times New Roman"/>
          <w:sz w:val="24"/>
          <w:szCs w:val="24"/>
        </w:rPr>
        <w:t>condizione necessaria per l’erogazione di premi e componenti del trattamento retributivo legati alla</w:t>
      </w:r>
      <w:r w:rsid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464B0">
        <w:rPr>
          <w:rFonts w:ascii="Times New Roman" w:hAnsi="Times New Roman" w:cs="Times New Roman"/>
          <w:sz w:val="24"/>
          <w:szCs w:val="24"/>
        </w:rPr>
        <w:t>performance e rileva ai fini del riconoscimento delle progressioni economiche e dell’attribuzione di</w:t>
      </w:r>
      <w:r w:rsid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464B0">
        <w:rPr>
          <w:rFonts w:ascii="Times New Roman" w:hAnsi="Times New Roman" w:cs="Times New Roman"/>
          <w:sz w:val="24"/>
          <w:szCs w:val="24"/>
        </w:rPr>
        <w:t>incarichi di responsabilità al personale.</w:t>
      </w:r>
    </w:p>
    <w:p w:rsidR="008B761B" w:rsidRPr="009464B0" w:rsidRDefault="008B761B" w:rsidP="00F9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1FD5" w:rsidRPr="009464B0" w:rsidRDefault="005E1FD5" w:rsidP="004B6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Art. 2</w:t>
      </w:r>
    </w:p>
    <w:p w:rsidR="005E1FD5" w:rsidRPr="009464B0" w:rsidRDefault="005E1FD5" w:rsidP="004B6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Il Sistema di misurazione e valutazione della performance</w:t>
      </w:r>
    </w:p>
    <w:p w:rsidR="005E1FD5" w:rsidRPr="009464B0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1. Il sistema di valutazione della performance si applica a tutto il personale dipendente a tempo</w:t>
      </w:r>
    </w:p>
    <w:p w:rsidR="005E1FD5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indeterminato, compresi i dipendenti incaricati di posizione organizzativa e titolari di incarichi di alta</w:t>
      </w:r>
      <w:r w:rsidR="009464B0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professionalità. Si applica altresì al personale dipendente a tempo determinato</w:t>
      </w:r>
      <w:r w:rsidR="004B6794" w:rsidRPr="009464B0">
        <w:rPr>
          <w:rFonts w:ascii="Times New Roman" w:hAnsi="Times New Roman" w:cs="Times New Roman"/>
          <w:sz w:val="24"/>
          <w:szCs w:val="24"/>
        </w:rPr>
        <w:t xml:space="preserve"> ,con contratto </w:t>
      </w:r>
      <w:r w:rsidR="00F6633C">
        <w:rPr>
          <w:rFonts w:ascii="Times New Roman" w:hAnsi="Times New Roman" w:cs="Times New Roman"/>
          <w:sz w:val="24"/>
          <w:szCs w:val="24"/>
        </w:rPr>
        <w:t xml:space="preserve">di almeno dodici mesi </w:t>
      </w:r>
      <w:r w:rsidR="004B6794" w:rsidRPr="00890A40">
        <w:rPr>
          <w:rFonts w:ascii="Times New Roman" w:hAnsi="Times New Roman" w:cs="Times New Roman"/>
          <w:sz w:val="24"/>
          <w:szCs w:val="24"/>
        </w:rPr>
        <w:t xml:space="preserve">, e può applicarsi </w:t>
      </w:r>
      <w:r w:rsidRPr="00890A40">
        <w:rPr>
          <w:rFonts w:ascii="Times New Roman" w:hAnsi="Times New Roman" w:cs="Times New Roman"/>
          <w:sz w:val="24"/>
          <w:szCs w:val="24"/>
        </w:rPr>
        <w:t>al personale</w:t>
      </w:r>
      <w:r w:rsidR="004B6794" w:rsidRPr="00890A40">
        <w:rPr>
          <w:rFonts w:ascii="Times New Roman" w:hAnsi="Times New Roman" w:cs="Times New Roman"/>
          <w:sz w:val="24"/>
          <w:szCs w:val="24"/>
        </w:rPr>
        <w:t xml:space="preserve"> </w:t>
      </w:r>
      <w:r w:rsidRPr="00890A40">
        <w:rPr>
          <w:rFonts w:ascii="Times New Roman" w:hAnsi="Times New Roman" w:cs="Times New Roman"/>
          <w:sz w:val="24"/>
          <w:szCs w:val="24"/>
        </w:rPr>
        <w:t>impiegato con contratto di somministrazione se</w:t>
      </w:r>
      <w:r w:rsidR="004B6794" w:rsidRPr="00890A40">
        <w:rPr>
          <w:rFonts w:ascii="Times New Roman" w:hAnsi="Times New Roman" w:cs="Times New Roman"/>
          <w:sz w:val="24"/>
          <w:szCs w:val="24"/>
        </w:rPr>
        <w:t xml:space="preserve"> </w:t>
      </w:r>
      <w:r w:rsidRPr="00890A40">
        <w:rPr>
          <w:rFonts w:ascii="Times New Roman" w:hAnsi="Times New Roman" w:cs="Times New Roman"/>
          <w:sz w:val="24"/>
          <w:szCs w:val="24"/>
        </w:rPr>
        <w:t>previst</w:t>
      </w:r>
      <w:r w:rsidR="004B6794" w:rsidRPr="00890A40">
        <w:rPr>
          <w:rFonts w:ascii="Times New Roman" w:hAnsi="Times New Roman" w:cs="Times New Roman"/>
          <w:sz w:val="24"/>
          <w:szCs w:val="24"/>
        </w:rPr>
        <w:t>o</w:t>
      </w:r>
      <w:r w:rsidRPr="00890A40">
        <w:rPr>
          <w:rFonts w:ascii="Times New Roman" w:hAnsi="Times New Roman" w:cs="Times New Roman"/>
          <w:sz w:val="24"/>
          <w:szCs w:val="24"/>
        </w:rPr>
        <w:t xml:space="preserve"> dal capitolato di gara</w:t>
      </w:r>
      <w:r w:rsidR="004B6794" w:rsidRPr="00890A40">
        <w:rPr>
          <w:rFonts w:ascii="Times New Roman" w:hAnsi="Times New Roman" w:cs="Times New Roman"/>
          <w:sz w:val="24"/>
          <w:szCs w:val="24"/>
        </w:rPr>
        <w:t>.</w:t>
      </w:r>
    </w:p>
    <w:p w:rsidR="009464B0" w:rsidRPr="009464B0" w:rsidRDefault="009464B0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D5" w:rsidRPr="009464B0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2. Il sistema di valutazione ha per oggetto:</w:t>
      </w:r>
    </w:p>
    <w:p w:rsidR="005E1FD5" w:rsidRPr="009464B0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 xml:space="preserve">a) </w:t>
      </w:r>
      <w:r w:rsidRPr="009464B0">
        <w:rPr>
          <w:rFonts w:ascii="Times New Roman" w:hAnsi="Times New Roman" w:cs="Times New Roman"/>
          <w:bCs/>
          <w:sz w:val="24"/>
          <w:szCs w:val="24"/>
        </w:rPr>
        <w:t>la valutazione della performance organizzativa</w:t>
      </w:r>
      <w:r w:rsidRPr="00946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con riferimento all'Ente nel suo complesso e a</w:t>
      </w:r>
      <w:r w:rsidR="00602E22" w:rsidRPr="009464B0">
        <w:rPr>
          <w:rFonts w:ascii="Times New Roman" w:hAnsi="Times New Roman" w:cs="Times New Roman"/>
          <w:sz w:val="24"/>
          <w:szCs w:val="24"/>
        </w:rPr>
        <w:t xml:space="preserve">i settori di </w:t>
      </w:r>
      <w:r w:rsidR="00602E22" w:rsidRPr="00960E59">
        <w:rPr>
          <w:rFonts w:ascii="Times New Roman" w:hAnsi="Times New Roman" w:cs="Times New Roman"/>
          <w:sz w:val="24"/>
          <w:szCs w:val="24"/>
        </w:rPr>
        <w:t>riferimento</w:t>
      </w:r>
      <w:r w:rsidRPr="00960E59">
        <w:rPr>
          <w:rFonts w:ascii="Times New Roman" w:hAnsi="Times New Roman" w:cs="Times New Roman"/>
          <w:sz w:val="24"/>
          <w:szCs w:val="24"/>
        </w:rPr>
        <w:t xml:space="preserve"> – peso </w:t>
      </w:r>
      <w:r w:rsidR="00602E22" w:rsidRPr="00960E59">
        <w:rPr>
          <w:rFonts w:ascii="Times New Roman" w:hAnsi="Times New Roman" w:cs="Times New Roman"/>
          <w:sz w:val="24"/>
          <w:szCs w:val="24"/>
        </w:rPr>
        <w:t>10</w:t>
      </w:r>
      <w:r w:rsidRPr="00960E5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E1FD5" w:rsidRPr="009464B0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 xml:space="preserve">b) </w:t>
      </w:r>
      <w:r w:rsidRPr="009464B0">
        <w:rPr>
          <w:rFonts w:ascii="Times New Roman" w:hAnsi="Times New Roman" w:cs="Times New Roman"/>
          <w:bCs/>
          <w:sz w:val="24"/>
          <w:szCs w:val="24"/>
        </w:rPr>
        <w:t>la valutazione della performance individuale</w:t>
      </w:r>
      <w:r w:rsidRPr="00946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dei soggetti di cui al comma1 collegata:</w:t>
      </w:r>
    </w:p>
    <w:p w:rsidR="005E1FD5" w:rsidRPr="009464B0" w:rsidRDefault="009464B0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 al raggiungimento di specifici obiettivi/attività previsti nel Piano </w:t>
      </w:r>
      <w:r w:rsidR="004B6794" w:rsidRPr="009464B0">
        <w:rPr>
          <w:rFonts w:ascii="Times New Roman" w:hAnsi="Times New Roman" w:cs="Times New Roman"/>
          <w:sz w:val="24"/>
          <w:szCs w:val="24"/>
        </w:rPr>
        <w:t>della performance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60E59">
        <w:rPr>
          <w:rFonts w:ascii="Times New Roman" w:hAnsi="Times New Roman" w:cs="Times New Roman"/>
          <w:sz w:val="24"/>
          <w:szCs w:val="24"/>
        </w:rPr>
        <w:t xml:space="preserve">– peso </w:t>
      </w:r>
      <w:r w:rsidR="00940F49" w:rsidRPr="00960E59">
        <w:rPr>
          <w:rFonts w:ascii="Times New Roman" w:hAnsi="Times New Roman" w:cs="Times New Roman"/>
          <w:sz w:val="24"/>
          <w:szCs w:val="24"/>
        </w:rPr>
        <w:t>6</w:t>
      </w:r>
      <w:r w:rsidR="00602E22" w:rsidRPr="00960E59">
        <w:rPr>
          <w:rFonts w:ascii="Times New Roman" w:hAnsi="Times New Roman" w:cs="Times New Roman"/>
          <w:sz w:val="24"/>
          <w:szCs w:val="24"/>
        </w:rPr>
        <w:t>0</w:t>
      </w:r>
      <w:r w:rsidR="005E1FD5" w:rsidRPr="00960E5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E1FD5" w:rsidRPr="009464B0" w:rsidRDefault="009464B0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 alla valutazione delle competenze e dei comportamenti professionali e organizzativi dimostrati –</w:t>
      </w:r>
    </w:p>
    <w:p w:rsidR="005E1FD5" w:rsidRPr="009464B0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59">
        <w:rPr>
          <w:rFonts w:ascii="Times New Roman" w:hAnsi="Times New Roman" w:cs="Times New Roman"/>
          <w:sz w:val="24"/>
          <w:szCs w:val="24"/>
        </w:rPr>
        <w:t xml:space="preserve">peso </w:t>
      </w:r>
      <w:r w:rsidR="00940F49" w:rsidRPr="00960E59">
        <w:rPr>
          <w:rFonts w:ascii="Times New Roman" w:hAnsi="Times New Roman" w:cs="Times New Roman"/>
          <w:sz w:val="24"/>
          <w:szCs w:val="24"/>
        </w:rPr>
        <w:t>3</w:t>
      </w:r>
      <w:r w:rsidR="00602E22" w:rsidRPr="00960E59">
        <w:rPr>
          <w:rFonts w:ascii="Times New Roman" w:hAnsi="Times New Roman" w:cs="Times New Roman"/>
          <w:sz w:val="24"/>
          <w:szCs w:val="24"/>
        </w:rPr>
        <w:t>0</w:t>
      </w:r>
      <w:r w:rsidRPr="00960E5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687611" w:rsidRPr="009464B0" w:rsidRDefault="00687611" w:rsidP="0027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4B0">
        <w:rPr>
          <w:rFonts w:ascii="Times New Roman" w:hAnsi="Times New Roman" w:cs="Times New Roman"/>
          <w:color w:val="000000"/>
          <w:sz w:val="24"/>
          <w:szCs w:val="24"/>
        </w:rPr>
        <w:t>c) il sistema di misurazione e valutazione della performance organizzativa e individuale degli incaricati di posizione organizzativa (Responsabili di settore );</w:t>
      </w:r>
    </w:p>
    <w:p w:rsidR="00687611" w:rsidRPr="009464B0" w:rsidRDefault="00687611" w:rsidP="0027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464B0">
        <w:rPr>
          <w:rFonts w:ascii="Times New Roman" w:hAnsi="Times New Roman" w:cs="Times New Roman"/>
          <w:color w:val="111111"/>
          <w:sz w:val="24"/>
          <w:szCs w:val="24"/>
        </w:rPr>
        <w:t xml:space="preserve">d)il </w:t>
      </w:r>
      <w:r w:rsidR="009464B0" w:rsidRPr="009464B0">
        <w:rPr>
          <w:rFonts w:ascii="Times New Roman" w:hAnsi="Times New Roman" w:cs="Times New Roman"/>
          <w:color w:val="111111"/>
          <w:sz w:val="24"/>
          <w:szCs w:val="24"/>
        </w:rPr>
        <w:t xml:space="preserve">sistema per il </w:t>
      </w:r>
      <w:r w:rsidRPr="009464B0">
        <w:rPr>
          <w:rFonts w:ascii="Times New Roman" w:hAnsi="Times New Roman" w:cs="Times New Roman"/>
          <w:color w:val="111111"/>
          <w:sz w:val="24"/>
          <w:szCs w:val="24"/>
        </w:rPr>
        <w:t>conferimento degli incarichi di posizione organizzativa e relativa graduazione;</w:t>
      </w:r>
    </w:p>
    <w:p w:rsidR="00687611" w:rsidRPr="009464B0" w:rsidRDefault="00687611" w:rsidP="0027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464B0">
        <w:rPr>
          <w:rFonts w:ascii="Times New Roman" w:hAnsi="Times New Roman" w:cs="Times New Roman"/>
          <w:color w:val="111111"/>
          <w:sz w:val="24"/>
          <w:szCs w:val="24"/>
        </w:rPr>
        <w:t xml:space="preserve">e)il sistema di valutazione per la corresponsione della retribuzione di risultato </w:t>
      </w:r>
      <w:r w:rsidR="00C63B10">
        <w:rPr>
          <w:rFonts w:ascii="Times New Roman" w:hAnsi="Times New Roman" w:cs="Times New Roman"/>
          <w:color w:val="111111"/>
          <w:sz w:val="24"/>
          <w:szCs w:val="24"/>
        </w:rPr>
        <w:t>di cui all’</w:t>
      </w:r>
      <w:r w:rsidRPr="009464B0">
        <w:rPr>
          <w:rFonts w:ascii="Times New Roman" w:hAnsi="Times New Roman" w:cs="Times New Roman"/>
          <w:color w:val="111111"/>
          <w:sz w:val="24"/>
          <w:szCs w:val="24"/>
        </w:rPr>
        <w:t xml:space="preserve"> art.</w:t>
      </w:r>
      <w:r w:rsidR="00C63B10">
        <w:rPr>
          <w:rFonts w:ascii="Times New Roman" w:hAnsi="Times New Roman" w:cs="Times New Roman"/>
          <w:color w:val="111111"/>
          <w:sz w:val="24"/>
          <w:szCs w:val="24"/>
        </w:rPr>
        <w:t>15</w:t>
      </w:r>
      <w:r w:rsidRPr="009464B0">
        <w:rPr>
          <w:rFonts w:ascii="Times New Roman" w:hAnsi="Times New Roman" w:cs="Times New Roman"/>
          <w:color w:val="111111"/>
          <w:sz w:val="24"/>
          <w:szCs w:val="24"/>
        </w:rPr>
        <w:t xml:space="preserve"> del </w:t>
      </w:r>
      <w:proofErr w:type="spellStart"/>
      <w:r w:rsidRPr="009464B0">
        <w:rPr>
          <w:rFonts w:ascii="Times New Roman" w:hAnsi="Times New Roman" w:cs="Times New Roman"/>
          <w:color w:val="111111"/>
          <w:sz w:val="24"/>
          <w:szCs w:val="24"/>
        </w:rPr>
        <w:t>C.C.N.L.</w:t>
      </w:r>
      <w:r w:rsidR="00C63B10">
        <w:rPr>
          <w:rFonts w:ascii="Times New Roman" w:hAnsi="Times New Roman" w:cs="Times New Roman"/>
          <w:color w:val="111111"/>
          <w:sz w:val="24"/>
          <w:szCs w:val="24"/>
        </w:rPr>
        <w:t>del</w:t>
      </w:r>
      <w:proofErr w:type="spellEnd"/>
      <w:r w:rsidR="00C63B10">
        <w:rPr>
          <w:rFonts w:ascii="Times New Roman" w:hAnsi="Times New Roman" w:cs="Times New Roman"/>
          <w:color w:val="111111"/>
          <w:sz w:val="24"/>
          <w:szCs w:val="24"/>
        </w:rPr>
        <w:t xml:space="preserve"> 21.5.2018 </w:t>
      </w:r>
      <w:r w:rsidRPr="009464B0">
        <w:rPr>
          <w:rFonts w:ascii="Times New Roman" w:hAnsi="Times New Roman" w:cs="Times New Roman"/>
          <w:color w:val="111111"/>
          <w:sz w:val="24"/>
          <w:szCs w:val="24"/>
        </w:rPr>
        <w:t xml:space="preserve"> e per l’attribuzione della retribuzione di risultato al Segretario </w:t>
      </w:r>
      <w:proofErr w:type="spellStart"/>
      <w:r w:rsidRPr="009464B0">
        <w:rPr>
          <w:rFonts w:ascii="Times New Roman" w:hAnsi="Times New Roman" w:cs="Times New Roman"/>
          <w:color w:val="111111"/>
          <w:sz w:val="24"/>
          <w:szCs w:val="24"/>
        </w:rPr>
        <w:t>Comunale,ai</w:t>
      </w:r>
      <w:proofErr w:type="spellEnd"/>
      <w:r w:rsidRPr="009464B0">
        <w:rPr>
          <w:rFonts w:ascii="Times New Roman" w:hAnsi="Times New Roman" w:cs="Times New Roman"/>
          <w:color w:val="111111"/>
          <w:sz w:val="24"/>
          <w:szCs w:val="24"/>
        </w:rPr>
        <w:t xml:space="preserve"> sensi dell’art. 42 del C.C.N.L. dei segretari comunali e provinciali del 16.5.2001.</w:t>
      </w:r>
    </w:p>
    <w:p w:rsidR="00960E59" w:rsidRDefault="00960E59" w:rsidP="00AE39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FD5" w:rsidRPr="009464B0" w:rsidRDefault="005E1FD5" w:rsidP="00AE39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3</w:t>
      </w:r>
    </w:p>
    <w:p w:rsidR="005E1FD5" w:rsidRPr="009464B0" w:rsidRDefault="005E1FD5" w:rsidP="00AE39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Fasi e tempi del ciclo della performance</w:t>
      </w:r>
    </w:p>
    <w:p w:rsidR="00C71A18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1. Il ciclo di gestione della performance si sviluppa in stretta connessione ed in maniera coerente con i</w:t>
      </w:r>
      <w:r w:rsidR="009464B0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contenuti e con il ciclo della programmazione finanziaria e del bilancio e in raccordo con i sistemi di</w:t>
      </w:r>
      <w:r w:rsidR="009464B0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controllo esistenti</w:t>
      </w:r>
      <w:r w:rsidR="00940F49">
        <w:rPr>
          <w:rFonts w:ascii="Times New Roman" w:hAnsi="Times New Roman" w:cs="Times New Roman"/>
          <w:sz w:val="24"/>
          <w:szCs w:val="24"/>
        </w:rPr>
        <w:t>.</w:t>
      </w:r>
    </w:p>
    <w:p w:rsidR="00C71A18" w:rsidRDefault="00C71A18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D5" w:rsidRPr="009464B0" w:rsidRDefault="00C71A18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</w:t>
      </w:r>
      <w:r w:rsidR="005E1FD5" w:rsidRPr="009464B0">
        <w:rPr>
          <w:rFonts w:ascii="Times New Roman" w:hAnsi="Times New Roman" w:cs="Times New Roman"/>
          <w:sz w:val="24"/>
          <w:szCs w:val="24"/>
        </w:rPr>
        <w:t>ulla base degli indirizzi strategici contenuti nelle Linee Programmatiche d</w:t>
      </w:r>
      <w:r w:rsidR="00AE391F" w:rsidRPr="009464B0">
        <w:rPr>
          <w:rFonts w:ascii="Times New Roman" w:hAnsi="Times New Roman" w:cs="Times New Roman"/>
          <w:sz w:val="24"/>
          <w:szCs w:val="24"/>
        </w:rPr>
        <w:t xml:space="preserve">i mandato </w:t>
      </w:r>
      <w:r w:rsidR="005E1FD5" w:rsidRPr="009464B0">
        <w:rPr>
          <w:rFonts w:ascii="Times New Roman" w:hAnsi="Times New Roman" w:cs="Times New Roman"/>
          <w:sz w:val="24"/>
          <w:szCs w:val="24"/>
        </w:rPr>
        <w:t>e nel Documento</w:t>
      </w:r>
      <w:r w:rsidR="00AE391F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464B0">
        <w:rPr>
          <w:rFonts w:ascii="Times New Roman" w:hAnsi="Times New Roman" w:cs="Times New Roman"/>
          <w:sz w:val="24"/>
          <w:szCs w:val="24"/>
        </w:rPr>
        <w:t>Unico di Programmazione (</w:t>
      </w:r>
      <w:proofErr w:type="spellStart"/>
      <w:r w:rsidR="005E1FD5" w:rsidRPr="009464B0">
        <w:rPr>
          <w:rFonts w:ascii="Times New Roman" w:hAnsi="Times New Roman" w:cs="Times New Roman"/>
          <w:sz w:val="24"/>
          <w:szCs w:val="24"/>
        </w:rPr>
        <w:t>Dup</w:t>
      </w:r>
      <w:proofErr w:type="spellEnd"/>
      <w:r w:rsidR="005E1FD5" w:rsidRPr="009464B0">
        <w:rPr>
          <w:rFonts w:ascii="Times New Roman" w:hAnsi="Times New Roman" w:cs="Times New Roman"/>
          <w:sz w:val="24"/>
          <w:szCs w:val="24"/>
        </w:rPr>
        <w:t xml:space="preserve">), la Giunta, su proposta del </w:t>
      </w:r>
      <w:r w:rsidR="00AE391F" w:rsidRPr="009464B0">
        <w:rPr>
          <w:rFonts w:ascii="Times New Roman" w:hAnsi="Times New Roman" w:cs="Times New Roman"/>
          <w:sz w:val="24"/>
          <w:szCs w:val="24"/>
        </w:rPr>
        <w:t>S</w:t>
      </w:r>
      <w:r w:rsidR="005E1FD5" w:rsidRPr="009464B0">
        <w:rPr>
          <w:rFonts w:ascii="Times New Roman" w:hAnsi="Times New Roman" w:cs="Times New Roman"/>
          <w:sz w:val="24"/>
          <w:szCs w:val="24"/>
        </w:rPr>
        <w:t>egretario Generale</w:t>
      </w:r>
      <w:r w:rsidR="00AE391F" w:rsidRPr="009464B0">
        <w:rPr>
          <w:rFonts w:ascii="Times New Roman" w:hAnsi="Times New Roman" w:cs="Times New Roman"/>
          <w:sz w:val="24"/>
          <w:szCs w:val="24"/>
        </w:rPr>
        <w:t xml:space="preserve"> che ne coordina il processo di formazione 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,approva il </w:t>
      </w:r>
      <w:r w:rsidR="00AE391F" w:rsidRPr="009464B0">
        <w:rPr>
          <w:rFonts w:ascii="Times New Roman" w:hAnsi="Times New Roman" w:cs="Times New Roman"/>
          <w:sz w:val="24"/>
          <w:szCs w:val="24"/>
        </w:rPr>
        <w:t xml:space="preserve">Piano della performance </w:t>
      </w:r>
      <w:r w:rsidR="00C11C64" w:rsidRPr="009464B0">
        <w:rPr>
          <w:rFonts w:ascii="Times New Roman" w:hAnsi="Times New Roman" w:cs="Times New Roman"/>
          <w:sz w:val="24"/>
          <w:szCs w:val="24"/>
        </w:rPr>
        <w:t xml:space="preserve">che è organicamente unificato con il 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Piano </w:t>
      </w:r>
      <w:r w:rsidR="00AE391F" w:rsidRPr="009464B0">
        <w:rPr>
          <w:rFonts w:ascii="Times New Roman" w:hAnsi="Times New Roman" w:cs="Times New Roman"/>
          <w:sz w:val="24"/>
          <w:szCs w:val="24"/>
        </w:rPr>
        <w:t xml:space="preserve">della </w:t>
      </w:r>
      <w:r w:rsidR="005E1FD5" w:rsidRPr="009464B0">
        <w:rPr>
          <w:rFonts w:ascii="Times New Roman" w:hAnsi="Times New Roman" w:cs="Times New Roman"/>
          <w:sz w:val="24"/>
          <w:szCs w:val="24"/>
        </w:rPr>
        <w:t>Esecutivo di Gestione (Peg)</w:t>
      </w:r>
      <w:r w:rsidR="00C11C64" w:rsidRPr="009464B0">
        <w:rPr>
          <w:rFonts w:ascii="Times New Roman" w:hAnsi="Times New Roman" w:cs="Times New Roman"/>
          <w:sz w:val="24"/>
          <w:szCs w:val="24"/>
        </w:rPr>
        <w:t xml:space="preserve"> di cui all’art. 169 del TUEL ,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 con il quale, coerentemente con gli Obiettivi </w:t>
      </w:r>
      <w:r w:rsidR="00C11C64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individuati nel </w:t>
      </w:r>
      <w:proofErr w:type="spellStart"/>
      <w:r w:rsidR="005E1FD5" w:rsidRPr="009464B0">
        <w:rPr>
          <w:rFonts w:ascii="Times New Roman" w:hAnsi="Times New Roman" w:cs="Times New Roman"/>
          <w:sz w:val="24"/>
          <w:szCs w:val="24"/>
        </w:rPr>
        <w:t>Dup</w:t>
      </w:r>
      <w:proofErr w:type="spellEnd"/>
      <w:r w:rsidR="005E1FD5" w:rsidRPr="009464B0">
        <w:rPr>
          <w:rFonts w:ascii="Times New Roman" w:hAnsi="Times New Roman" w:cs="Times New Roman"/>
          <w:sz w:val="24"/>
          <w:szCs w:val="24"/>
        </w:rPr>
        <w:t xml:space="preserve">, </w:t>
      </w:r>
      <w:r w:rsidR="00C11C64" w:rsidRPr="009464B0">
        <w:rPr>
          <w:rFonts w:ascii="Times New Roman" w:hAnsi="Times New Roman" w:cs="Times New Roman"/>
          <w:sz w:val="24"/>
          <w:szCs w:val="24"/>
        </w:rPr>
        <w:t xml:space="preserve">sono definiti e </w:t>
      </w:r>
      <w:r w:rsidR="005E1FD5" w:rsidRPr="009464B0">
        <w:rPr>
          <w:rFonts w:ascii="Times New Roman" w:hAnsi="Times New Roman" w:cs="Times New Roman"/>
          <w:sz w:val="24"/>
          <w:szCs w:val="24"/>
        </w:rPr>
        <w:t>assegna</w:t>
      </w:r>
      <w:r w:rsidR="00C11C64" w:rsidRPr="009464B0">
        <w:rPr>
          <w:rFonts w:ascii="Times New Roman" w:hAnsi="Times New Roman" w:cs="Times New Roman"/>
          <w:sz w:val="24"/>
          <w:szCs w:val="24"/>
        </w:rPr>
        <w:t xml:space="preserve">ti 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 alle varie strutture e ai singoli </w:t>
      </w:r>
      <w:r w:rsidR="00C11C64" w:rsidRPr="009464B0">
        <w:rPr>
          <w:rFonts w:ascii="Times New Roman" w:hAnsi="Times New Roman" w:cs="Times New Roman"/>
          <w:sz w:val="24"/>
          <w:szCs w:val="24"/>
        </w:rPr>
        <w:t xml:space="preserve">responsabili </w:t>
      </w:r>
      <w:r w:rsidR="005E1FD5" w:rsidRPr="009464B0">
        <w:rPr>
          <w:rFonts w:ascii="Times New Roman" w:hAnsi="Times New Roman" w:cs="Times New Roman"/>
          <w:sz w:val="24"/>
          <w:szCs w:val="24"/>
        </w:rPr>
        <w:t>gli obiettivi di durata</w:t>
      </w:r>
      <w:r w:rsidR="00C11C64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1A290D" w:rsidRPr="009464B0">
        <w:rPr>
          <w:rFonts w:ascii="Times New Roman" w:hAnsi="Times New Roman" w:cs="Times New Roman"/>
          <w:sz w:val="24"/>
          <w:szCs w:val="24"/>
        </w:rPr>
        <w:t>annuale o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 pluriennale,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 corredati di specifici indicatori che prevedano l’indicazione del valore di partenza e i valori </w:t>
      </w:r>
      <w:r w:rsidR="005E1FD5" w:rsidRPr="00F6633C">
        <w:rPr>
          <w:rFonts w:ascii="Times New Roman" w:hAnsi="Times New Roman" w:cs="Times New Roman"/>
          <w:sz w:val="24"/>
          <w:szCs w:val="24"/>
        </w:rPr>
        <w:t>target</w:t>
      </w:r>
      <w:r w:rsidR="00C11C64" w:rsidRPr="00F6633C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F6633C">
        <w:rPr>
          <w:rFonts w:ascii="Times New Roman" w:hAnsi="Times New Roman" w:cs="Times New Roman"/>
          <w:sz w:val="24"/>
          <w:szCs w:val="24"/>
        </w:rPr>
        <w:t xml:space="preserve">per </w:t>
      </w:r>
      <w:r w:rsidR="00F6633C" w:rsidRPr="00F6633C">
        <w:rPr>
          <w:rFonts w:ascii="Times New Roman" w:hAnsi="Times New Roman" w:cs="Times New Roman"/>
          <w:sz w:val="24"/>
          <w:szCs w:val="24"/>
        </w:rPr>
        <w:t xml:space="preserve">l’anno o </w:t>
      </w:r>
      <w:r w:rsidR="005E1FD5" w:rsidRPr="00F6633C">
        <w:rPr>
          <w:rFonts w:ascii="Times New Roman" w:hAnsi="Times New Roman" w:cs="Times New Roman"/>
          <w:sz w:val="24"/>
          <w:szCs w:val="24"/>
        </w:rPr>
        <w:t>il triennio di riferimento.</w:t>
      </w:r>
    </w:p>
    <w:p w:rsidR="00C63B10" w:rsidRDefault="00C63B10" w:rsidP="005E1FD5">
      <w:pPr>
        <w:rPr>
          <w:rFonts w:ascii="Times New Roman" w:hAnsi="Times New Roman" w:cs="Times New Roman"/>
          <w:sz w:val="24"/>
          <w:szCs w:val="24"/>
        </w:rPr>
      </w:pPr>
    </w:p>
    <w:p w:rsidR="005E1FD5" w:rsidRPr="009464B0" w:rsidRDefault="00C71A18" w:rsidP="00275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75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iascun 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Responsabile di Settore 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 espone ai collaboratori della propria struttura gli obiettivi e le attività gestionali 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inseriti nel Piano della </w:t>
      </w:r>
      <w:r w:rsidR="00483675" w:rsidRPr="00960E59">
        <w:rPr>
          <w:rFonts w:ascii="Times New Roman" w:hAnsi="Times New Roman" w:cs="Times New Roman"/>
          <w:sz w:val="24"/>
          <w:szCs w:val="24"/>
        </w:rPr>
        <w:t>Performance ,</w:t>
      </w:r>
      <w:r w:rsidR="005E1FD5" w:rsidRPr="00960E59">
        <w:rPr>
          <w:rFonts w:ascii="Times New Roman" w:hAnsi="Times New Roman" w:cs="Times New Roman"/>
          <w:sz w:val="24"/>
          <w:szCs w:val="24"/>
        </w:rPr>
        <w:t xml:space="preserve"> secondo le modalità di cui all’art. </w:t>
      </w:r>
      <w:r w:rsidR="00DA7B59" w:rsidRPr="00960E59">
        <w:rPr>
          <w:rFonts w:ascii="Times New Roman" w:hAnsi="Times New Roman" w:cs="Times New Roman"/>
          <w:sz w:val="24"/>
          <w:szCs w:val="24"/>
        </w:rPr>
        <w:t>8</w:t>
      </w:r>
      <w:r w:rsidR="005E1FD5" w:rsidRPr="00960E59">
        <w:rPr>
          <w:rFonts w:ascii="Times New Roman" w:hAnsi="Times New Roman" w:cs="Times New Roman"/>
          <w:sz w:val="24"/>
          <w:szCs w:val="24"/>
        </w:rPr>
        <w:t>;</w:t>
      </w:r>
    </w:p>
    <w:p w:rsidR="005E1FD5" w:rsidRPr="009464B0" w:rsidRDefault="00C71A18" w:rsidP="00275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75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iascun 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Responsabile di Settore </w:t>
      </w:r>
      <w:r w:rsidR="005E1FD5" w:rsidRPr="009464B0">
        <w:rPr>
          <w:rFonts w:ascii="Times New Roman" w:hAnsi="Times New Roman" w:cs="Times New Roman"/>
          <w:sz w:val="24"/>
          <w:szCs w:val="24"/>
        </w:rPr>
        <w:t>monitora l’andamento dei propri obiettivi e attività, avvalendosi anche dei sistemi di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464B0">
        <w:rPr>
          <w:rFonts w:ascii="Times New Roman" w:hAnsi="Times New Roman" w:cs="Times New Roman"/>
          <w:sz w:val="24"/>
          <w:szCs w:val="24"/>
        </w:rPr>
        <w:t>controllo interno e segnalando con la massima tempestività le difficoltà insorte per il pieno conseguimento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464B0">
        <w:rPr>
          <w:rFonts w:ascii="Times New Roman" w:hAnsi="Times New Roman" w:cs="Times New Roman"/>
          <w:sz w:val="24"/>
          <w:szCs w:val="24"/>
        </w:rPr>
        <w:t>degli stessi;</w:t>
      </w:r>
    </w:p>
    <w:p w:rsidR="005E1FD5" w:rsidRPr="009464B0" w:rsidRDefault="00C71A18" w:rsidP="00275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75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l 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segretario comunale e i responsabili di settore </w:t>
      </w:r>
      <w:r w:rsidR="005E1FD5" w:rsidRPr="009464B0">
        <w:rPr>
          <w:rFonts w:ascii="Times New Roman" w:hAnsi="Times New Roman" w:cs="Times New Roman"/>
          <w:sz w:val="24"/>
          <w:szCs w:val="24"/>
        </w:rPr>
        <w:t>monitora</w:t>
      </w:r>
      <w:r w:rsidR="00483675" w:rsidRPr="009464B0">
        <w:rPr>
          <w:rFonts w:ascii="Times New Roman" w:hAnsi="Times New Roman" w:cs="Times New Roman"/>
          <w:sz w:val="24"/>
          <w:szCs w:val="24"/>
        </w:rPr>
        <w:t>no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 e rendiconta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no </w:t>
      </w:r>
      <w:r w:rsidR="005E1FD5" w:rsidRPr="009464B0">
        <w:rPr>
          <w:rFonts w:ascii="Times New Roman" w:hAnsi="Times New Roman" w:cs="Times New Roman"/>
          <w:sz w:val="24"/>
          <w:szCs w:val="24"/>
        </w:rPr>
        <w:t>al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 nucleo di valutazione 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 la gestione per stati di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avanzamento degli obiettivi, mediante specifici report contenenti rilevazioni al 31 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luglio 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e al 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termine </w:t>
      </w:r>
      <w:r w:rsidR="005E1FD5" w:rsidRPr="009464B0">
        <w:rPr>
          <w:rFonts w:ascii="Times New Roman" w:hAnsi="Times New Roman" w:cs="Times New Roman"/>
          <w:sz w:val="24"/>
          <w:szCs w:val="24"/>
        </w:rPr>
        <w:t>di ciascun anno;</w:t>
      </w:r>
    </w:p>
    <w:p w:rsidR="005E1FD5" w:rsidRPr="009464B0" w:rsidRDefault="00C71A18" w:rsidP="00275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75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l nucleo di valutazione 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e i </w:t>
      </w:r>
      <w:r>
        <w:rPr>
          <w:rFonts w:ascii="Times New Roman" w:hAnsi="Times New Roman" w:cs="Times New Roman"/>
          <w:sz w:val="24"/>
          <w:szCs w:val="24"/>
        </w:rPr>
        <w:t xml:space="preserve">responsabili di settore </w:t>
      </w:r>
      <w:r w:rsidR="005E1FD5" w:rsidRPr="009464B0">
        <w:rPr>
          <w:rFonts w:ascii="Times New Roman" w:hAnsi="Times New Roman" w:cs="Times New Roman"/>
          <w:sz w:val="24"/>
          <w:szCs w:val="24"/>
        </w:rPr>
        <w:t>svolgono le valutazioni di propria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464B0">
        <w:rPr>
          <w:rFonts w:ascii="Times New Roman" w:hAnsi="Times New Roman" w:cs="Times New Roman"/>
          <w:sz w:val="24"/>
          <w:szCs w:val="24"/>
        </w:rPr>
        <w:t>competenza, secondo quanto previsto dal presente Sistema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FD5" w:rsidRPr="009464B0" w:rsidRDefault="00C71A18" w:rsidP="00275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75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E1FD5" w:rsidRPr="009464B0">
        <w:rPr>
          <w:rFonts w:ascii="Times New Roman" w:hAnsi="Times New Roman" w:cs="Times New Roman"/>
          <w:sz w:val="24"/>
          <w:szCs w:val="24"/>
        </w:rPr>
        <w:t>a Giunta Comunale approva la Relazione sulla Performance in occasione dell’approvazione della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464B0">
        <w:rPr>
          <w:rFonts w:ascii="Times New Roman" w:hAnsi="Times New Roman" w:cs="Times New Roman"/>
          <w:sz w:val="24"/>
          <w:szCs w:val="24"/>
        </w:rPr>
        <w:t>Relazione al Rendiconto della gestione, che evidenzia, a consuntivo, con riferimento all'anno precedente, i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464B0">
        <w:rPr>
          <w:rFonts w:ascii="Times New Roman" w:hAnsi="Times New Roman" w:cs="Times New Roman"/>
          <w:sz w:val="24"/>
          <w:szCs w:val="24"/>
        </w:rPr>
        <w:t>risultati organizzativi e individuali raggiunti rispetto ai singoli obiettivi programmati ed alle risorse, con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464B0">
        <w:rPr>
          <w:rFonts w:ascii="Times New Roman" w:hAnsi="Times New Roman" w:cs="Times New Roman"/>
          <w:sz w:val="24"/>
          <w:szCs w:val="24"/>
        </w:rPr>
        <w:t>rilevazione degli eventuali scostamenti;</w:t>
      </w:r>
    </w:p>
    <w:p w:rsidR="005E1FD5" w:rsidRPr="009464B0" w:rsidRDefault="00C71A18" w:rsidP="00275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75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E1FD5" w:rsidRPr="009464B0">
        <w:rPr>
          <w:rFonts w:ascii="Times New Roman" w:hAnsi="Times New Roman" w:cs="Times New Roman"/>
          <w:sz w:val="24"/>
          <w:szCs w:val="24"/>
        </w:rPr>
        <w:t>a rendicontazione dei risultati raggiunti viene inviata agli organi di controllo interni e di indirizzo politico</w:t>
      </w:r>
      <w:r w:rsidR="00483675" w:rsidRPr="009464B0">
        <w:rPr>
          <w:rFonts w:ascii="Times New Roman" w:hAnsi="Times New Roman" w:cs="Times New Roman"/>
          <w:sz w:val="24"/>
          <w:szCs w:val="24"/>
        </w:rPr>
        <w:t>-</w:t>
      </w:r>
      <w:r w:rsidR="005E1FD5" w:rsidRPr="009464B0">
        <w:rPr>
          <w:rFonts w:ascii="Times New Roman" w:hAnsi="Times New Roman" w:cs="Times New Roman"/>
          <w:sz w:val="24"/>
          <w:szCs w:val="24"/>
        </w:rPr>
        <w:t>amministrativo</w:t>
      </w:r>
      <w:r w:rsidR="00483675" w:rsidRPr="009464B0">
        <w:rPr>
          <w:rFonts w:ascii="Times New Roman" w:hAnsi="Times New Roman" w:cs="Times New Roman"/>
          <w:sz w:val="24"/>
          <w:szCs w:val="24"/>
        </w:rPr>
        <w:t>,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 assicurandone inoltre la massima trasparenza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464B0">
        <w:rPr>
          <w:rFonts w:ascii="Times New Roman" w:hAnsi="Times New Roman" w:cs="Times New Roman"/>
          <w:sz w:val="24"/>
          <w:szCs w:val="24"/>
        </w:rPr>
        <w:t>attraverso la pubblicazione degli stessi sul sito dell’Ente, nella sezione “Amministrazione Trasparente”;</w:t>
      </w:r>
    </w:p>
    <w:p w:rsidR="00574D60" w:rsidRDefault="00C71A18" w:rsidP="00275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75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l nucleo di valutazione </w:t>
      </w:r>
      <w:r w:rsidR="005E1FD5" w:rsidRPr="009464B0">
        <w:rPr>
          <w:rFonts w:ascii="Times New Roman" w:hAnsi="Times New Roman" w:cs="Times New Roman"/>
          <w:sz w:val="24"/>
          <w:szCs w:val="24"/>
        </w:rPr>
        <w:t>valida la Relazione sulla Performance</w:t>
      </w:r>
      <w:r w:rsidR="00483675" w:rsidRPr="009464B0">
        <w:rPr>
          <w:rFonts w:ascii="Times New Roman" w:hAnsi="Times New Roman" w:cs="Times New Roman"/>
          <w:sz w:val="24"/>
          <w:szCs w:val="24"/>
        </w:rPr>
        <w:t>; l</w:t>
      </w:r>
      <w:r w:rsidR="005E1FD5" w:rsidRPr="009464B0">
        <w:rPr>
          <w:rFonts w:ascii="Times New Roman" w:hAnsi="Times New Roman" w:cs="Times New Roman"/>
          <w:sz w:val="24"/>
          <w:szCs w:val="24"/>
        </w:rPr>
        <w:t>a validazione è condizione inderogabile per l’accesso agli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464B0">
        <w:rPr>
          <w:rFonts w:ascii="Times New Roman" w:hAnsi="Times New Roman" w:cs="Times New Roman"/>
          <w:sz w:val="24"/>
          <w:szCs w:val="24"/>
        </w:rPr>
        <w:t>strumenti per premiare il merito di cui al presente Regolamento.</w:t>
      </w:r>
    </w:p>
    <w:p w:rsidR="00EC5770" w:rsidRPr="009464B0" w:rsidRDefault="00EC5770" w:rsidP="005E1FD5">
      <w:pPr>
        <w:rPr>
          <w:rFonts w:ascii="Times New Roman" w:hAnsi="Times New Roman" w:cs="Times New Roman"/>
          <w:sz w:val="24"/>
          <w:szCs w:val="24"/>
        </w:rPr>
      </w:pPr>
    </w:p>
    <w:p w:rsidR="005E1FD5" w:rsidRPr="009464B0" w:rsidRDefault="005E1FD5" w:rsidP="00687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Art. 4</w:t>
      </w:r>
    </w:p>
    <w:p w:rsidR="005E1FD5" w:rsidRPr="009464B0" w:rsidRDefault="005E1FD5" w:rsidP="00687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Soggetti del processo di misurazione e valutazione della performance</w:t>
      </w:r>
    </w:p>
    <w:p w:rsidR="008B4E06" w:rsidRPr="009464B0" w:rsidRDefault="008B4E06" w:rsidP="00275D4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464B0">
        <w:rPr>
          <w:rFonts w:ascii="Times New Roman" w:hAnsi="Times New Roman" w:cs="Times New Roman"/>
          <w:sz w:val="24"/>
          <w:szCs w:val="24"/>
          <w:lang w:eastAsia="it-IT"/>
        </w:rPr>
        <w:t>1.Sulla base degli atti di programmazione gestionale dell’anno di riferimento, il Segretario comunale incontra i Responsabili di struttura per pianificarne la dimensione attuativa, anche con riferimento agli ambiti e ai contenuti oggetto di valutazione.</w:t>
      </w:r>
    </w:p>
    <w:p w:rsidR="005E1FD5" w:rsidRPr="009464B0" w:rsidRDefault="008B4E06" w:rsidP="00275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2</w:t>
      </w:r>
      <w:r w:rsidR="005E1FD5" w:rsidRPr="009464B0">
        <w:rPr>
          <w:rFonts w:ascii="Times New Roman" w:hAnsi="Times New Roman" w:cs="Times New Roman"/>
          <w:sz w:val="24"/>
          <w:szCs w:val="24"/>
        </w:rPr>
        <w:t>. La funzione di misurazione e valutazione della performance è svolta:</w:t>
      </w:r>
    </w:p>
    <w:p w:rsidR="005E1FD5" w:rsidRPr="009464B0" w:rsidRDefault="005E1FD5" w:rsidP="00275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lastRenderedPageBreak/>
        <w:t>a) dal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 nucleo di valutazione </w:t>
      </w:r>
      <w:r w:rsidRPr="009464B0">
        <w:rPr>
          <w:rFonts w:ascii="Times New Roman" w:hAnsi="Times New Roman" w:cs="Times New Roman"/>
          <w:sz w:val="24"/>
          <w:szCs w:val="24"/>
        </w:rPr>
        <w:t>, cui compete la misurazione e valutazione della performance</w:t>
      </w:r>
      <w:r w:rsidR="008B4E06" w:rsidRPr="009464B0">
        <w:rPr>
          <w:rFonts w:ascii="Times New Roman" w:hAnsi="Times New Roman" w:cs="Times New Roman"/>
          <w:sz w:val="24"/>
          <w:szCs w:val="24"/>
        </w:rPr>
        <w:t xml:space="preserve"> dei responsabili di Settore e del Segretario Comunale </w:t>
      </w:r>
      <w:r w:rsidRPr="009464B0">
        <w:rPr>
          <w:rFonts w:ascii="Times New Roman" w:hAnsi="Times New Roman" w:cs="Times New Roman"/>
          <w:sz w:val="24"/>
          <w:szCs w:val="24"/>
        </w:rPr>
        <w:t>;</w:t>
      </w:r>
    </w:p>
    <w:p w:rsidR="005E1FD5" w:rsidRPr="009464B0" w:rsidRDefault="005E1FD5" w:rsidP="00275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b) dai</w:t>
      </w:r>
      <w:r w:rsidR="00483675" w:rsidRPr="009464B0">
        <w:rPr>
          <w:rFonts w:ascii="Times New Roman" w:hAnsi="Times New Roman" w:cs="Times New Roman"/>
          <w:sz w:val="24"/>
          <w:szCs w:val="24"/>
        </w:rPr>
        <w:t xml:space="preserve"> responsabili di settore </w:t>
      </w:r>
      <w:r w:rsidRPr="009464B0">
        <w:rPr>
          <w:rFonts w:ascii="Times New Roman" w:hAnsi="Times New Roman" w:cs="Times New Roman"/>
          <w:sz w:val="24"/>
          <w:szCs w:val="24"/>
        </w:rPr>
        <w:t>, cui compete la misurazione e la valutazione delle performance del personale loro assegnato.</w:t>
      </w:r>
    </w:p>
    <w:p w:rsidR="005E1FD5" w:rsidRPr="009464B0" w:rsidRDefault="005E1FD5" w:rsidP="00687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Art. 5</w:t>
      </w:r>
    </w:p>
    <w:p w:rsidR="005E1FD5" w:rsidRPr="009464B0" w:rsidRDefault="005E1FD5" w:rsidP="00687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Caratteristiche degli obiettivi</w:t>
      </w: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1. Gli obiettivi assegnati con il P</w:t>
      </w:r>
      <w:r w:rsidR="008B4E06" w:rsidRPr="009464B0">
        <w:rPr>
          <w:rFonts w:ascii="Times New Roman" w:hAnsi="Times New Roman" w:cs="Times New Roman"/>
          <w:sz w:val="24"/>
          <w:szCs w:val="24"/>
        </w:rPr>
        <w:t xml:space="preserve">iano della Performance </w:t>
      </w:r>
      <w:r w:rsidRPr="009464B0">
        <w:rPr>
          <w:rFonts w:ascii="Times New Roman" w:hAnsi="Times New Roman" w:cs="Times New Roman"/>
          <w:sz w:val="24"/>
          <w:szCs w:val="24"/>
        </w:rPr>
        <w:t>devono essere:</w:t>
      </w: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a) rilevanti e pertinenti rispetto ai bisogni della collettività, alla missione istitu</w:t>
      </w:r>
      <w:r w:rsidR="008B4E06" w:rsidRPr="009464B0">
        <w:rPr>
          <w:rFonts w:ascii="Times New Roman" w:hAnsi="Times New Roman" w:cs="Times New Roman"/>
          <w:sz w:val="24"/>
          <w:szCs w:val="24"/>
        </w:rPr>
        <w:t>zionale, alle priorità</w:t>
      </w: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ed alle strategie dell'amministrazione;</w:t>
      </w: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b) specifici e misurabili in termini concreti e chiari;</w:t>
      </w: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c) tali da determinare un significativo miglioramento della qualità dei servizi erogati e degli interventi;</w:t>
      </w: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d) riferibili ad un arco temporale determinato, di norma corrispondente ad un anno;</w:t>
      </w: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 xml:space="preserve">f) confrontabili con </w:t>
      </w:r>
      <w:r w:rsidR="00C66887" w:rsidRPr="009464B0">
        <w:rPr>
          <w:rFonts w:ascii="Times New Roman" w:hAnsi="Times New Roman" w:cs="Times New Roman"/>
          <w:sz w:val="24"/>
          <w:szCs w:val="24"/>
        </w:rPr>
        <w:t xml:space="preserve">quanto conseguito </w:t>
      </w:r>
      <w:r w:rsidRPr="009464B0">
        <w:rPr>
          <w:rFonts w:ascii="Times New Roman" w:hAnsi="Times New Roman" w:cs="Times New Roman"/>
          <w:sz w:val="24"/>
          <w:szCs w:val="24"/>
        </w:rPr>
        <w:t xml:space="preserve">dell'amministrazione </w:t>
      </w:r>
      <w:r w:rsidR="00C66887" w:rsidRPr="009464B0">
        <w:rPr>
          <w:rFonts w:ascii="Times New Roman" w:hAnsi="Times New Roman" w:cs="Times New Roman"/>
          <w:sz w:val="24"/>
          <w:szCs w:val="24"/>
        </w:rPr>
        <w:t xml:space="preserve">comunale </w:t>
      </w:r>
      <w:r w:rsidR="00EC5770" w:rsidRPr="009464B0">
        <w:rPr>
          <w:rFonts w:ascii="Times New Roman" w:hAnsi="Times New Roman" w:cs="Times New Roman"/>
          <w:sz w:val="24"/>
          <w:szCs w:val="24"/>
        </w:rPr>
        <w:t>nell’anno precedente</w:t>
      </w:r>
      <w:r w:rsidRPr="009464B0">
        <w:rPr>
          <w:rFonts w:ascii="Times New Roman" w:hAnsi="Times New Roman" w:cs="Times New Roman"/>
          <w:sz w:val="24"/>
          <w:szCs w:val="24"/>
        </w:rPr>
        <w:t>, ove possibile;</w:t>
      </w: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g) correlati alla quantità e alla qualità delle risorse disponibili.</w:t>
      </w:r>
    </w:p>
    <w:p w:rsidR="00C66887" w:rsidRPr="009464B0" w:rsidRDefault="00C66887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2. Gli obiettivi devono obbligatoriamente indicare:</w:t>
      </w: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 xml:space="preserve">a) il collegamento con le Linee Programmatiche, con gli Obiettivi Strategici ed Operativi del </w:t>
      </w:r>
      <w:proofErr w:type="spellStart"/>
      <w:r w:rsidRPr="009464B0">
        <w:rPr>
          <w:rFonts w:ascii="Times New Roman" w:hAnsi="Times New Roman" w:cs="Times New Roman"/>
          <w:sz w:val="24"/>
          <w:szCs w:val="24"/>
        </w:rPr>
        <w:t>Dup</w:t>
      </w:r>
      <w:proofErr w:type="spellEnd"/>
      <w:r w:rsidRPr="009464B0">
        <w:rPr>
          <w:rFonts w:ascii="Times New Roman" w:hAnsi="Times New Roman" w:cs="Times New Roman"/>
          <w:sz w:val="24"/>
          <w:szCs w:val="24"/>
        </w:rPr>
        <w:t>:</w:t>
      </w: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b) il responsabile;</w:t>
      </w: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c) il contenuto, le direttive e la finalità che si intende conseguire;</w:t>
      </w: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d) le fasi temporali;</w:t>
      </w: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e) gli indicatori di risultato con l’indicazione del valore atteso nell’annualità</w:t>
      </w:r>
      <w:r w:rsidR="00C66887" w:rsidRPr="009464B0">
        <w:rPr>
          <w:rFonts w:ascii="Times New Roman" w:hAnsi="Times New Roman" w:cs="Times New Roman"/>
          <w:sz w:val="24"/>
          <w:szCs w:val="24"/>
        </w:rPr>
        <w:t xml:space="preserve"> o</w:t>
      </w:r>
      <w:r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C66887" w:rsidRPr="009464B0">
        <w:rPr>
          <w:rFonts w:ascii="Times New Roman" w:hAnsi="Times New Roman" w:cs="Times New Roman"/>
          <w:sz w:val="24"/>
          <w:szCs w:val="24"/>
        </w:rPr>
        <w:t xml:space="preserve">nel triennio </w:t>
      </w:r>
      <w:r w:rsidRPr="009464B0">
        <w:rPr>
          <w:rFonts w:ascii="Times New Roman" w:hAnsi="Times New Roman" w:cs="Times New Roman"/>
          <w:sz w:val="24"/>
          <w:szCs w:val="24"/>
        </w:rPr>
        <w:t xml:space="preserve">di </w:t>
      </w:r>
      <w:r w:rsidRPr="00EC5770">
        <w:rPr>
          <w:rFonts w:ascii="Times New Roman" w:hAnsi="Times New Roman" w:cs="Times New Roman"/>
          <w:sz w:val="24"/>
          <w:szCs w:val="24"/>
        </w:rPr>
        <w:t xml:space="preserve">riferimento e </w:t>
      </w:r>
      <w:r w:rsidR="00C71A18" w:rsidRPr="00EC5770">
        <w:rPr>
          <w:rFonts w:ascii="Times New Roman" w:hAnsi="Times New Roman" w:cs="Times New Roman"/>
          <w:sz w:val="24"/>
          <w:szCs w:val="24"/>
        </w:rPr>
        <w:t xml:space="preserve">a regime </w:t>
      </w:r>
      <w:r w:rsidRPr="00EC5770">
        <w:rPr>
          <w:rFonts w:ascii="Times New Roman" w:hAnsi="Times New Roman" w:cs="Times New Roman"/>
          <w:sz w:val="24"/>
          <w:szCs w:val="24"/>
        </w:rPr>
        <w:t>i</w:t>
      </w:r>
      <w:r w:rsidR="00C71A18" w:rsidRPr="00EC5770">
        <w:rPr>
          <w:rFonts w:ascii="Times New Roman" w:hAnsi="Times New Roman" w:cs="Times New Roman"/>
          <w:sz w:val="24"/>
          <w:szCs w:val="24"/>
        </w:rPr>
        <w:t xml:space="preserve"> </w:t>
      </w:r>
      <w:r w:rsidRPr="00EC5770">
        <w:rPr>
          <w:rFonts w:ascii="Times New Roman" w:hAnsi="Times New Roman" w:cs="Times New Roman"/>
          <w:sz w:val="24"/>
          <w:szCs w:val="24"/>
        </w:rPr>
        <w:t>valori raggiunti nelle annualità precedenti</w:t>
      </w:r>
      <w:r w:rsidRPr="009464B0">
        <w:rPr>
          <w:rFonts w:ascii="Times New Roman" w:hAnsi="Times New Roman" w:cs="Times New Roman"/>
          <w:sz w:val="24"/>
          <w:szCs w:val="24"/>
        </w:rPr>
        <w:t>;</w:t>
      </w: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f) i dati finanziari (capitoli e previsione di entrate/uscite dell’obiettivo) ove possibile;</w:t>
      </w: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g) il peso dell’obiettivo;</w:t>
      </w:r>
    </w:p>
    <w:p w:rsidR="005E1FD5" w:rsidRPr="009464B0" w:rsidRDefault="005E1FD5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h) le eventuali strutture coinvolte in condivisione o in collaborazione.</w:t>
      </w:r>
    </w:p>
    <w:p w:rsidR="00C66887" w:rsidRPr="009464B0" w:rsidRDefault="00C66887" w:rsidP="008B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611" w:rsidRPr="009464B0" w:rsidRDefault="00BD19E3" w:rsidP="00687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687611" w:rsidRPr="009464B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464B0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BD19E3" w:rsidRPr="009464B0" w:rsidRDefault="00BD19E3" w:rsidP="00687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 xml:space="preserve"> La performance organizzativa: ambiti e finalità</w:t>
      </w:r>
    </w:p>
    <w:p w:rsidR="00BD19E3" w:rsidRPr="009464B0" w:rsidRDefault="00BD19E3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1. La performance organizzativa rileva la performance dell’</w:t>
      </w:r>
      <w:r w:rsidR="00C71A18">
        <w:rPr>
          <w:rFonts w:ascii="Times New Roman" w:hAnsi="Times New Roman" w:cs="Times New Roman"/>
          <w:sz w:val="24"/>
          <w:szCs w:val="24"/>
        </w:rPr>
        <w:t>E</w:t>
      </w:r>
      <w:r w:rsidRPr="009464B0">
        <w:rPr>
          <w:rFonts w:ascii="Times New Roman" w:hAnsi="Times New Roman" w:cs="Times New Roman"/>
          <w:sz w:val="24"/>
          <w:szCs w:val="24"/>
        </w:rPr>
        <w:t>nte considerato nel suo complesso e attiene</w:t>
      </w:r>
      <w:r w:rsidR="00C71A18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al grado di raggiungimento degli obiettivi riconducibili agli indirizzi</w:t>
      </w:r>
      <w:r w:rsidR="00275788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espressi dagli organi di governo, nel rispetto delle fasi e dei tempi previsti, degli standard qualitativi e</w:t>
      </w:r>
      <w:r w:rsidR="00275788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quantitativi definiti</w:t>
      </w:r>
      <w:r w:rsidR="00275788">
        <w:rPr>
          <w:rFonts w:ascii="Times New Roman" w:hAnsi="Times New Roman" w:cs="Times New Roman"/>
          <w:sz w:val="24"/>
          <w:szCs w:val="24"/>
        </w:rPr>
        <w:t>,</w:t>
      </w:r>
      <w:r w:rsidR="00275D43">
        <w:rPr>
          <w:rFonts w:ascii="Times New Roman" w:hAnsi="Times New Roman" w:cs="Times New Roman"/>
          <w:sz w:val="24"/>
          <w:szCs w:val="24"/>
        </w:rPr>
        <w:t xml:space="preserve"> </w:t>
      </w:r>
      <w:r w:rsidR="00275788">
        <w:rPr>
          <w:rFonts w:ascii="Times New Roman" w:hAnsi="Times New Roman" w:cs="Times New Roman"/>
          <w:sz w:val="24"/>
          <w:szCs w:val="24"/>
        </w:rPr>
        <w:t>nonché nell</w:t>
      </w:r>
      <w:r w:rsidR="00275D43">
        <w:rPr>
          <w:rFonts w:ascii="Times New Roman" w:hAnsi="Times New Roman" w:cs="Times New Roman"/>
          <w:sz w:val="24"/>
          <w:szCs w:val="24"/>
        </w:rPr>
        <w:t>’impego delle risorse pubbliche</w:t>
      </w:r>
      <w:r w:rsidRPr="009464B0">
        <w:rPr>
          <w:rFonts w:ascii="Times New Roman" w:hAnsi="Times New Roman" w:cs="Times New Roman"/>
          <w:sz w:val="24"/>
          <w:szCs w:val="24"/>
        </w:rPr>
        <w:t>. Il sistema di misurazione e</w:t>
      </w:r>
      <w:r w:rsidR="00275D43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valutazione della performance organizzativa concerne</w:t>
      </w:r>
      <w:r w:rsidR="00275D43">
        <w:rPr>
          <w:rFonts w:ascii="Times New Roman" w:hAnsi="Times New Roman" w:cs="Times New Roman"/>
          <w:sz w:val="24"/>
          <w:szCs w:val="24"/>
        </w:rPr>
        <w:t xml:space="preserve"> in particolare:</w:t>
      </w:r>
    </w:p>
    <w:p w:rsidR="00BD19E3" w:rsidRPr="009464B0" w:rsidRDefault="00BD19E3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b)</w:t>
      </w:r>
      <w:r w:rsidR="00275D43">
        <w:rPr>
          <w:rFonts w:ascii="Times New Roman" w:hAnsi="Times New Roman" w:cs="Times New Roman"/>
          <w:sz w:val="24"/>
          <w:szCs w:val="24"/>
        </w:rPr>
        <w:t xml:space="preserve"> </w:t>
      </w:r>
      <w:r w:rsidR="00275788">
        <w:rPr>
          <w:rFonts w:ascii="Times New Roman" w:hAnsi="Times New Roman" w:cs="Times New Roman"/>
          <w:sz w:val="24"/>
          <w:szCs w:val="24"/>
        </w:rPr>
        <w:t>il rispetto dei p</w:t>
      </w:r>
      <w:r w:rsidRPr="009464B0">
        <w:rPr>
          <w:rFonts w:ascii="Times New Roman" w:hAnsi="Times New Roman" w:cs="Times New Roman"/>
          <w:sz w:val="24"/>
          <w:szCs w:val="24"/>
        </w:rPr>
        <w:t>arametri di virtuosità della gestione economico-finanziaria dell’Ente;</w:t>
      </w:r>
    </w:p>
    <w:p w:rsidR="00687611" w:rsidRPr="00275D43" w:rsidRDefault="00BD19E3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 xml:space="preserve">c) </w:t>
      </w:r>
      <w:r w:rsidR="00275788">
        <w:rPr>
          <w:rFonts w:ascii="Times New Roman" w:hAnsi="Times New Roman" w:cs="Times New Roman"/>
          <w:sz w:val="24"/>
          <w:szCs w:val="24"/>
        </w:rPr>
        <w:t>il g</w:t>
      </w:r>
      <w:r w:rsidRPr="009464B0">
        <w:rPr>
          <w:rFonts w:ascii="Times New Roman" w:hAnsi="Times New Roman" w:cs="Times New Roman"/>
          <w:sz w:val="24"/>
          <w:szCs w:val="24"/>
        </w:rPr>
        <w:t>rado di realizzazione degli obiettivi ed attività di Peg</w:t>
      </w:r>
      <w:r w:rsidR="00C82003">
        <w:rPr>
          <w:rFonts w:ascii="Times New Roman" w:hAnsi="Times New Roman" w:cs="Times New Roman"/>
          <w:sz w:val="24"/>
          <w:szCs w:val="24"/>
        </w:rPr>
        <w:t xml:space="preserve">/Piano della performance </w:t>
      </w:r>
      <w:r w:rsidR="00275D43">
        <w:rPr>
          <w:rFonts w:ascii="Times New Roman" w:hAnsi="Times New Roman" w:cs="Times New Roman"/>
          <w:sz w:val="24"/>
          <w:szCs w:val="24"/>
        </w:rPr>
        <w:t>del Settore di appartenenza.</w:t>
      </w:r>
    </w:p>
    <w:p w:rsidR="005E1FD5" w:rsidRPr="009464B0" w:rsidRDefault="005E1FD5" w:rsidP="00687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687611" w:rsidRPr="009464B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5E1FD5" w:rsidRPr="009464B0" w:rsidRDefault="005E1FD5" w:rsidP="00687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La misurazione e la valutazione della performance individuale</w:t>
      </w:r>
    </w:p>
    <w:p w:rsidR="005E1FD5" w:rsidRPr="009464B0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 xml:space="preserve">1. La misurazione </w:t>
      </w:r>
      <w:r w:rsidR="00603B83">
        <w:rPr>
          <w:rFonts w:ascii="Times New Roman" w:hAnsi="Times New Roman" w:cs="Times New Roman"/>
          <w:sz w:val="24"/>
          <w:szCs w:val="24"/>
        </w:rPr>
        <w:t xml:space="preserve">e la valutazione della </w:t>
      </w:r>
      <w:r w:rsidRPr="009464B0">
        <w:rPr>
          <w:rFonts w:ascii="Times New Roman" w:hAnsi="Times New Roman" w:cs="Times New Roman"/>
          <w:sz w:val="24"/>
          <w:szCs w:val="24"/>
        </w:rPr>
        <w:t xml:space="preserve">performance individuale </w:t>
      </w:r>
      <w:r w:rsidR="00603B83">
        <w:rPr>
          <w:rFonts w:ascii="Times New Roman" w:hAnsi="Times New Roman" w:cs="Times New Roman"/>
          <w:sz w:val="24"/>
          <w:szCs w:val="24"/>
        </w:rPr>
        <w:t>del personale non incaricato di posizioni organizzative sono effettuate sulla base del sistema di valutazione e collegate a :</w:t>
      </w:r>
    </w:p>
    <w:p w:rsidR="005E1FD5" w:rsidRPr="009464B0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a) al contributo assicurato alla performance organizzativa dell’ente e</w:t>
      </w:r>
      <w:r w:rsidR="00603B83">
        <w:rPr>
          <w:rFonts w:ascii="Times New Roman" w:hAnsi="Times New Roman" w:cs="Times New Roman"/>
          <w:sz w:val="24"/>
          <w:szCs w:val="24"/>
        </w:rPr>
        <w:t>/o</w:t>
      </w:r>
      <w:r w:rsidRPr="009464B0">
        <w:rPr>
          <w:rFonts w:ascii="Times New Roman" w:hAnsi="Times New Roman" w:cs="Times New Roman"/>
          <w:sz w:val="24"/>
          <w:szCs w:val="24"/>
        </w:rPr>
        <w:t xml:space="preserve"> del</w:t>
      </w:r>
      <w:r w:rsidR="00BD19E3" w:rsidRPr="009464B0">
        <w:rPr>
          <w:rFonts w:ascii="Times New Roman" w:hAnsi="Times New Roman" w:cs="Times New Roman"/>
          <w:sz w:val="24"/>
          <w:szCs w:val="24"/>
        </w:rPr>
        <w:t xml:space="preserve"> Settore </w:t>
      </w:r>
      <w:r w:rsidR="00B4534C" w:rsidRPr="009464B0">
        <w:rPr>
          <w:rFonts w:ascii="Times New Roman" w:hAnsi="Times New Roman" w:cs="Times New Roman"/>
          <w:sz w:val="24"/>
          <w:szCs w:val="24"/>
        </w:rPr>
        <w:t>di appartenenza</w:t>
      </w:r>
      <w:r w:rsidRPr="009464B0">
        <w:rPr>
          <w:rFonts w:ascii="Times New Roman" w:hAnsi="Times New Roman" w:cs="Times New Roman"/>
          <w:sz w:val="24"/>
          <w:szCs w:val="24"/>
        </w:rPr>
        <w:t>;</w:t>
      </w:r>
    </w:p>
    <w:p w:rsidR="005E1FD5" w:rsidRPr="009464B0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b) al raggiungimento degli specifici obiettivi/attività individuali</w:t>
      </w:r>
      <w:r w:rsidR="00BD19E3" w:rsidRPr="009464B0">
        <w:rPr>
          <w:rFonts w:ascii="Times New Roman" w:hAnsi="Times New Roman" w:cs="Times New Roman"/>
          <w:sz w:val="24"/>
          <w:szCs w:val="24"/>
        </w:rPr>
        <w:t xml:space="preserve"> assegnati </w:t>
      </w:r>
      <w:r w:rsidRPr="009464B0">
        <w:rPr>
          <w:rFonts w:ascii="Times New Roman" w:hAnsi="Times New Roman" w:cs="Times New Roman"/>
          <w:sz w:val="24"/>
          <w:szCs w:val="24"/>
        </w:rPr>
        <w:t>;</w:t>
      </w:r>
    </w:p>
    <w:p w:rsidR="005E1FD5" w:rsidRPr="009464B0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c) alle competenze nonché ai comportamenti professionali e organizzativi dimostrati;</w:t>
      </w:r>
    </w:p>
    <w:p w:rsidR="009F2ABB" w:rsidRDefault="009F2ABB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D5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03B83">
        <w:rPr>
          <w:rFonts w:ascii="Times New Roman" w:hAnsi="Times New Roman" w:cs="Times New Roman"/>
          <w:sz w:val="24"/>
          <w:szCs w:val="24"/>
        </w:rPr>
        <w:t>La valutazione è effettuata dai responsabili di Settore a cadenza annuale ;l</w:t>
      </w:r>
      <w:r w:rsidRPr="009464B0">
        <w:rPr>
          <w:rFonts w:ascii="Times New Roman" w:hAnsi="Times New Roman" w:cs="Times New Roman"/>
          <w:sz w:val="24"/>
          <w:szCs w:val="24"/>
        </w:rPr>
        <w:t>a valutazione del personale in comando presso altro ente</w:t>
      </w:r>
      <w:r w:rsidR="00B4534C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 xml:space="preserve">è effettuata dal </w:t>
      </w:r>
      <w:r w:rsidR="00BD19E3" w:rsidRPr="009464B0">
        <w:rPr>
          <w:rFonts w:ascii="Times New Roman" w:hAnsi="Times New Roman" w:cs="Times New Roman"/>
          <w:sz w:val="24"/>
          <w:szCs w:val="24"/>
        </w:rPr>
        <w:t xml:space="preserve">responsabile di settore </w:t>
      </w:r>
      <w:r w:rsidRPr="009464B0">
        <w:rPr>
          <w:rFonts w:ascii="Times New Roman" w:hAnsi="Times New Roman" w:cs="Times New Roman"/>
          <w:sz w:val="24"/>
          <w:szCs w:val="24"/>
        </w:rPr>
        <w:t>dell’</w:t>
      </w:r>
      <w:r w:rsidR="00BD19E3" w:rsidRPr="009464B0">
        <w:rPr>
          <w:rFonts w:ascii="Times New Roman" w:hAnsi="Times New Roman" w:cs="Times New Roman"/>
          <w:sz w:val="24"/>
          <w:szCs w:val="24"/>
        </w:rPr>
        <w:t>E</w:t>
      </w:r>
      <w:r w:rsidRPr="009464B0">
        <w:rPr>
          <w:rFonts w:ascii="Times New Roman" w:hAnsi="Times New Roman" w:cs="Times New Roman"/>
          <w:sz w:val="24"/>
          <w:szCs w:val="24"/>
        </w:rPr>
        <w:t>nte presso cui il dipendente presta servizio.</w:t>
      </w:r>
    </w:p>
    <w:p w:rsidR="009F2ABB" w:rsidRPr="009464B0" w:rsidRDefault="009F2ABB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D5" w:rsidRPr="009464B0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4. Nel caso in cui il dipendente, nel corso dell’anno, sia stato interessato da processi di mobilità interna</w:t>
      </w:r>
      <w:r w:rsidR="00603B83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 xml:space="preserve">presso </w:t>
      </w:r>
      <w:r w:rsidR="00BD19E3" w:rsidRPr="009464B0">
        <w:rPr>
          <w:rFonts w:ascii="Times New Roman" w:hAnsi="Times New Roman" w:cs="Times New Roman"/>
          <w:sz w:val="24"/>
          <w:szCs w:val="24"/>
        </w:rPr>
        <w:t xml:space="preserve">settori </w:t>
      </w:r>
      <w:r w:rsidRPr="009464B0">
        <w:rPr>
          <w:rFonts w:ascii="Times New Roman" w:hAnsi="Times New Roman" w:cs="Times New Roman"/>
          <w:sz w:val="24"/>
          <w:szCs w:val="24"/>
        </w:rPr>
        <w:t>divers</w:t>
      </w:r>
      <w:r w:rsidR="00BD19E3" w:rsidRPr="009464B0">
        <w:rPr>
          <w:rFonts w:ascii="Times New Roman" w:hAnsi="Times New Roman" w:cs="Times New Roman"/>
          <w:sz w:val="24"/>
          <w:szCs w:val="24"/>
        </w:rPr>
        <w:t>i</w:t>
      </w:r>
      <w:r w:rsidRPr="009464B0">
        <w:rPr>
          <w:rFonts w:ascii="Times New Roman" w:hAnsi="Times New Roman" w:cs="Times New Roman"/>
          <w:sz w:val="24"/>
          <w:szCs w:val="24"/>
        </w:rPr>
        <w:t xml:space="preserve">, dovrà essere compilata dai </w:t>
      </w:r>
      <w:r w:rsidR="00B4534C" w:rsidRPr="009464B0">
        <w:rPr>
          <w:rFonts w:ascii="Times New Roman" w:hAnsi="Times New Roman" w:cs="Times New Roman"/>
          <w:sz w:val="24"/>
          <w:szCs w:val="24"/>
        </w:rPr>
        <w:t xml:space="preserve">responsabili </w:t>
      </w:r>
      <w:r w:rsidRPr="009464B0">
        <w:rPr>
          <w:rFonts w:ascii="Times New Roman" w:hAnsi="Times New Roman" w:cs="Times New Roman"/>
          <w:sz w:val="24"/>
          <w:szCs w:val="24"/>
        </w:rPr>
        <w:t>di riferimento una scheda per ciascun periodo</w:t>
      </w:r>
      <w:r w:rsidR="00B4534C" w:rsidRPr="009464B0">
        <w:rPr>
          <w:rFonts w:ascii="Times New Roman" w:hAnsi="Times New Roman" w:cs="Times New Roman"/>
          <w:sz w:val="24"/>
          <w:szCs w:val="24"/>
        </w:rPr>
        <w:t>.</w:t>
      </w:r>
      <w:r w:rsidR="00275D43">
        <w:rPr>
          <w:rFonts w:ascii="Times New Roman" w:hAnsi="Times New Roman" w:cs="Times New Roman"/>
          <w:sz w:val="24"/>
          <w:szCs w:val="24"/>
        </w:rPr>
        <w:t xml:space="preserve"> </w:t>
      </w:r>
      <w:r w:rsidR="00B4534C" w:rsidRPr="009464B0">
        <w:rPr>
          <w:rFonts w:ascii="Times New Roman" w:hAnsi="Times New Roman" w:cs="Times New Roman"/>
          <w:sz w:val="24"/>
          <w:szCs w:val="24"/>
        </w:rPr>
        <w:t>N</w:t>
      </w:r>
      <w:r w:rsidRPr="009464B0">
        <w:rPr>
          <w:rFonts w:ascii="Times New Roman" w:hAnsi="Times New Roman" w:cs="Times New Roman"/>
          <w:sz w:val="24"/>
          <w:szCs w:val="24"/>
        </w:rPr>
        <w:t xml:space="preserve">ei casi di riorganizzazione che </w:t>
      </w:r>
      <w:r w:rsidR="00BD19E3" w:rsidRPr="009464B0">
        <w:rPr>
          <w:rFonts w:ascii="Times New Roman" w:hAnsi="Times New Roman" w:cs="Times New Roman"/>
          <w:sz w:val="24"/>
          <w:szCs w:val="24"/>
        </w:rPr>
        <w:t xml:space="preserve">diano </w:t>
      </w:r>
      <w:r w:rsidRPr="009464B0">
        <w:rPr>
          <w:rFonts w:ascii="Times New Roman" w:hAnsi="Times New Roman" w:cs="Times New Roman"/>
          <w:sz w:val="24"/>
          <w:szCs w:val="24"/>
        </w:rPr>
        <w:t xml:space="preserve">luogo all’avvicendamento di uno o più </w:t>
      </w:r>
      <w:r w:rsidR="00B4534C" w:rsidRPr="009464B0">
        <w:rPr>
          <w:rFonts w:ascii="Times New Roman" w:hAnsi="Times New Roman" w:cs="Times New Roman"/>
          <w:sz w:val="24"/>
          <w:szCs w:val="24"/>
        </w:rPr>
        <w:t xml:space="preserve">responsabili </w:t>
      </w:r>
      <w:r w:rsidRPr="009464B0">
        <w:rPr>
          <w:rFonts w:ascii="Times New Roman" w:hAnsi="Times New Roman" w:cs="Times New Roman"/>
          <w:sz w:val="24"/>
          <w:szCs w:val="24"/>
        </w:rPr>
        <w:t>presso la</w:t>
      </w:r>
      <w:r w:rsidR="00603B83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 xml:space="preserve">medesima struttura, la valutazione viene effettuata dal </w:t>
      </w:r>
      <w:r w:rsidR="00B4534C" w:rsidRPr="009464B0">
        <w:rPr>
          <w:rFonts w:ascii="Times New Roman" w:hAnsi="Times New Roman" w:cs="Times New Roman"/>
          <w:sz w:val="24"/>
          <w:szCs w:val="24"/>
        </w:rPr>
        <w:t xml:space="preserve">responsabile </w:t>
      </w:r>
      <w:r w:rsidRPr="009464B0">
        <w:rPr>
          <w:rFonts w:ascii="Times New Roman" w:hAnsi="Times New Roman" w:cs="Times New Roman"/>
          <w:sz w:val="24"/>
          <w:szCs w:val="24"/>
        </w:rPr>
        <w:t>cui il dipendente è assegnato al 31</w:t>
      </w:r>
      <w:r w:rsidR="00603B83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dicembre dell’anno oggetto di valutazione</w:t>
      </w:r>
      <w:r w:rsidR="00B4534C" w:rsidRPr="009464B0">
        <w:rPr>
          <w:rFonts w:ascii="Times New Roman" w:hAnsi="Times New Roman" w:cs="Times New Roman"/>
          <w:sz w:val="24"/>
          <w:szCs w:val="24"/>
        </w:rPr>
        <w:t>.</w:t>
      </w:r>
    </w:p>
    <w:p w:rsidR="00687611" w:rsidRPr="009464B0" w:rsidRDefault="00687611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D5" w:rsidRDefault="00B4534C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5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. Per il personale dipendente a tempo determinato </w:t>
      </w:r>
      <w:r w:rsidR="005E1FD5" w:rsidRPr="00EC5770">
        <w:rPr>
          <w:rFonts w:ascii="Times New Roman" w:hAnsi="Times New Roman" w:cs="Times New Roman"/>
          <w:sz w:val="24"/>
          <w:szCs w:val="24"/>
        </w:rPr>
        <w:t>e per quello impiegato con contratto di</w:t>
      </w:r>
      <w:r w:rsidR="00BD19E3" w:rsidRPr="00EC577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EC5770">
        <w:rPr>
          <w:rFonts w:ascii="Times New Roman" w:hAnsi="Times New Roman" w:cs="Times New Roman"/>
          <w:sz w:val="24"/>
          <w:szCs w:val="24"/>
        </w:rPr>
        <w:t xml:space="preserve">somministrazione, </w:t>
      </w:r>
      <w:r w:rsidR="005E1FD5" w:rsidRPr="00F6633C">
        <w:rPr>
          <w:rFonts w:ascii="Times New Roman" w:hAnsi="Times New Roman" w:cs="Times New Roman"/>
          <w:sz w:val="24"/>
          <w:szCs w:val="24"/>
        </w:rPr>
        <w:t>la valutazione è effettuata qualora il contratto di lavoro abbia durata per l’intero anno</w:t>
      </w:r>
      <w:r w:rsidR="00BD19E3" w:rsidRPr="00F6633C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F6633C">
        <w:rPr>
          <w:rFonts w:ascii="Times New Roman" w:hAnsi="Times New Roman" w:cs="Times New Roman"/>
          <w:sz w:val="24"/>
          <w:szCs w:val="24"/>
        </w:rPr>
        <w:t>solare di riferimento.</w:t>
      </w:r>
      <w:r w:rsidR="005E1FD5" w:rsidRPr="009464B0">
        <w:rPr>
          <w:rFonts w:ascii="Times New Roman" w:hAnsi="Times New Roman" w:cs="Times New Roman"/>
          <w:sz w:val="24"/>
          <w:szCs w:val="24"/>
        </w:rPr>
        <w:t xml:space="preserve"> Non è valutabile ad alcun titolo il servizio prestato negli uffici di diretta collaborazione</w:t>
      </w:r>
      <w:r w:rsidR="00BD19E3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5E1FD5" w:rsidRPr="009464B0">
        <w:rPr>
          <w:rFonts w:ascii="Times New Roman" w:hAnsi="Times New Roman" w:cs="Times New Roman"/>
          <w:sz w:val="24"/>
          <w:szCs w:val="24"/>
        </w:rPr>
        <w:t>degli organi politici.</w:t>
      </w:r>
    </w:p>
    <w:p w:rsidR="00F97D5C" w:rsidRPr="009464B0" w:rsidRDefault="00F97D5C" w:rsidP="009F2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FD5" w:rsidRDefault="005E1FD5" w:rsidP="00687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0686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5607D" w:rsidRPr="009464B0" w:rsidRDefault="00F5607D" w:rsidP="00687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Programmazione operativa </w:t>
      </w:r>
    </w:p>
    <w:p w:rsidR="005E1FD5" w:rsidRPr="009464B0" w:rsidRDefault="005E1FD5" w:rsidP="00275D43">
      <w:pPr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1. Sulla base di quanto contenuto nel</w:t>
      </w:r>
      <w:r w:rsidR="00687611" w:rsidRPr="0094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611" w:rsidRPr="009464B0">
        <w:rPr>
          <w:rFonts w:ascii="Times New Roman" w:hAnsi="Times New Roman" w:cs="Times New Roman"/>
          <w:sz w:val="24"/>
          <w:szCs w:val="24"/>
        </w:rPr>
        <w:t>Dup</w:t>
      </w:r>
      <w:proofErr w:type="spellEnd"/>
      <w:r w:rsidR="00687611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ciascun responsabile provvede annualmente alla programmazione degli</w:t>
      </w:r>
      <w:r w:rsidR="00DB4A1D"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obiettivi ed attività gestionali attribuiti alla propria struttura</w:t>
      </w:r>
      <w:r w:rsidR="00F865CB" w:rsidRPr="00F865CB">
        <w:rPr>
          <w:rFonts w:ascii="Times New Roman" w:hAnsi="Times New Roman" w:cs="Times New Roman"/>
          <w:sz w:val="24"/>
          <w:szCs w:val="24"/>
        </w:rPr>
        <w:t xml:space="preserve"> </w:t>
      </w:r>
      <w:r w:rsidR="00F865CB" w:rsidRPr="009464B0">
        <w:rPr>
          <w:rFonts w:ascii="Times New Roman" w:hAnsi="Times New Roman" w:cs="Times New Roman"/>
          <w:sz w:val="24"/>
          <w:szCs w:val="24"/>
        </w:rPr>
        <w:t>che confluiranno nel Piano della Performance</w:t>
      </w:r>
      <w:r w:rsidRPr="009464B0">
        <w:rPr>
          <w:rFonts w:ascii="Times New Roman" w:hAnsi="Times New Roman" w:cs="Times New Roman"/>
          <w:sz w:val="24"/>
          <w:szCs w:val="24"/>
        </w:rPr>
        <w:t xml:space="preserve">, sulla base delle risorse </w:t>
      </w:r>
      <w:r w:rsidR="00F865CB">
        <w:rPr>
          <w:rFonts w:ascii="Times New Roman" w:hAnsi="Times New Roman" w:cs="Times New Roman"/>
          <w:sz w:val="24"/>
          <w:szCs w:val="24"/>
        </w:rPr>
        <w:t>e degli obiettivi strategici contenuti nel DUP</w:t>
      </w:r>
      <w:r w:rsidRPr="009464B0">
        <w:rPr>
          <w:rFonts w:ascii="Times New Roman" w:hAnsi="Times New Roman" w:cs="Times New Roman"/>
          <w:sz w:val="24"/>
          <w:szCs w:val="24"/>
        </w:rPr>
        <w:t>.</w:t>
      </w:r>
    </w:p>
    <w:p w:rsidR="005E1FD5" w:rsidRDefault="005E1FD5" w:rsidP="00275D43">
      <w:pPr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2. I singoli</w:t>
      </w:r>
      <w:r w:rsidR="006A52EF">
        <w:rPr>
          <w:rFonts w:ascii="Times New Roman" w:hAnsi="Times New Roman" w:cs="Times New Roman"/>
          <w:sz w:val="24"/>
          <w:szCs w:val="24"/>
        </w:rPr>
        <w:t xml:space="preserve"> responsabili </w:t>
      </w:r>
      <w:r w:rsidRPr="009464B0">
        <w:rPr>
          <w:rFonts w:ascii="Times New Roman" w:hAnsi="Times New Roman" w:cs="Times New Roman"/>
          <w:sz w:val="24"/>
          <w:szCs w:val="24"/>
        </w:rPr>
        <w:t>svolgono a tal fine</w:t>
      </w:r>
      <w:r w:rsidR="00DB4A1D" w:rsidRPr="009464B0">
        <w:rPr>
          <w:rFonts w:ascii="Times New Roman" w:hAnsi="Times New Roman" w:cs="Times New Roman"/>
          <w:sz w:val="24"/>
          <w:szCs w:val="24"/>
        </w:rPr>
        <w:t xml:space="preserve"> almeno un incontro annuale</w:t>
      </w:r>
      <w:r w:rsidRPr="009464B0">
        <w:rPr>
          <w:rFonts w:ascii="Times New Roman" w:hAnsi="Times New Roman" w:cs="Times New Roman"/>
          <w:sz w:val="24"/>
          <w:szCs w:val="24"/>
        </w:rPr>
        <w:t xml:space="preserve"> con tutto il personale </w:t>
      </w:r>
      <w:r w:rsidR="00DB4A1D" w:rsidRPr="009464B0">
        <w:rPr>
          <w:rFonts w:ascii="Times New Roman" w:hAnsi="Times New Roman" w:cs="Times New Roman"/>
          <w:sz w:val="24"/>
          <w:szCs w:val="24"/>
        </w:rPr>
        <w:t xml:space="preserve">del proprio settore </w:t>
      </w:r>
      <w:r w:rsidRPr="009464B0">
        <w:rPr>
          <w:rFonts w:ascii="Times New Roman" w:hAnsi="Times New Roman" w:cs="Times New Roman"/>
          <w:sz w:val="24"/>
          <w:szCs w:val="24"/>
        </w:rPr>
        <w:t xml:space="preserve">al fine di illustrare </w:t>
      </w:r>
      <w:r w:rsidR="00DB4A1D" w:rsidRPr="009464B0">
        <w:rPr>
          <w:rFonts w:ascii="Times New Roman" w:hAnsi="Times New Roman" w:cs="Times New Roman"/>
          <w:sz w:val="24"/>
          <w:szCs w:val="24"/>
        </w:rPr>
        <w:t>g</w:t>
      </w:r>
      <w:r w:rsidRPr="009464B0">
        <w:rPr>
          <w:rFonts w:ascii="Times New Roman" w:hAnsi="Times New Roman" w:cs="Times New Roman"/>
          <w:sz w:val="24"/>
          <w:szCs w:val="24"/>
        </w:rPr>
        <w:t>li obiettivi</w:t>
      </w:r>
      <w:r w:rsidR="00DB4A1D" w:rsidRPr="009464B0">
        <w:rPr>
          <w:rFonts w:ascii="Times New Roman" w:hAnsi="Times New Roman" w:cs="Times New Roman"/>
          <w:sz w:val="24"/>
          <w:szCs w:val="24"/>
        </w:rPr>
        <w:t xml:space="preserve"> e le </w:t>
      </w:r>
      <w:r w:rsidRPr="009464B0">
        <w:rPr>
          <w:rFonts w:ascii="Times New Roman" w:hAnsi="Times New Roman" w:cs="Times New Roman"/>
          <w:sz w:val="24"/>
          <w:szCs w:val="24"/>
        </w:rPr>
        <w:t xml:space="preserve">attività lavorative </w:t>
      </w:r>
      <w:r w:rsidR="00F865CB">
        <w:rPr>
          <w:rFonts w:ascii="Times New Roman" w:hAnsi="Times New Roman" w:cs="Times New Roman"/>
          <w:sz w:val="24"/>
          <w:szCs w:val="24"/>
        </w:rPr>
        <w:t xml:space="preserve">assegnate </w:t>
      </w:r>
      <w:r w:rsidR="003C1528" w:rsidRPr="009464B0">
        <w:rPr>
          <w:rFonts w:ascii="Times New Roman" w:hAnsi="Times New Roman" w:cs="Times New Roman"/>
          <w:sz w:val="24"/>
          <w:szCs w:val="24"/>
        </w:rPr>
        <w:t>; analogamente potrà essere programmato dal responsabile o richiesto dai dipendenti un incontro tutte le volte in cui vi sia una modifica degli obiettivi e/o delle attività inserite nel piano</w:t>
      </w:r>
      <w:r w:rsidR="00F865CB">
        <w:rPr>
          <w:rFonts w:ascii="Times New Roman" w:hAnsi="Times New Roman" w:cs="Times New Roman"/>
          <w:sz w:val="24"/>
          <w:szCs w:val="24"/>
        </w:rPr>
        <w:t xml:space="preserve"> della performance .</w:t>
      </w:r>
      <w:r w:rsidR="003C1528" w:rsidRPr="009464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7D5C" w:rsidRPr="00F97D5C" w:rsidRDefault="00F97D5C" w:rsidP="0027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3.</w:t>
      </w:r>
      <w:r w:rsidR="00275D43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 xml:space="preserve"> </w:t>
      </w:r>
      <w:r w:rsidRPr="00F97D5C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 xml:space="preserve">A cura di ciascun Responsabile di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 xml:space="preserve">Settore </w:t>
      </w:r>
      <w:r w:rsidRPr="00F97D5C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viene compilata una scheda sulla base di quella prevista nell'allegato “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A</w:t>
      </w:r>
      <w:r w:rsidRPr="00F97D5C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” del presente sistema di valutazione. La scheda può essere compilata in collaborazione con i lavoratori e va a questi trasmessa nei termini più brevi e comunque non oltre 30 giorni dalla data di approvazione del Piano della Performance. Il Segretario Comunale coordina le attività, favorendo momenti di incontro e di condivisione tra tutti i Responsabili</w:t>
      </w:r>
    </w:p>
    <w:p w:rsidR="00F97D5C" w:rsidRPr="00F97D5C" w:rsidRDefault="00F97D5C" w:rsidP="0027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97D5C" w:rsidRPr="00F97D5C" w:rsidRDefault="00F97D5C" w:rsidP="0027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4.</w:t>
      </w:r>
      <w:r w:rsidRPr="00F97D5C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 xml:space="preserve">Periodicamente e comunque ogni qualvolta sia attivata la procedura di valutazione, il Responsabile di </w:t>
      </w:r>
      <w:r w:rsidR="00CF3FB1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 xml:space="preserve">Settore </w:t>
      </w:r>
      <w:r w:rsidRPr="00F97D5C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procede ad una verifica dello stato di attuazione degli obiettivi assegnati e, se necessario, ad un aggiornamento della programmazione operativa.</w:t>
      </w:r>
    </w:p>
    <w:p w:rsidR="00F97D5C" w:rsidRDefault="00F97D5C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B1" w:rsidRPr="009464B0" w:rsidRDefault="00CF3FB1" w:rsidP="003C1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528" w:rsidRPr="009464B0" w:rsidRDefault="003C1528" w:rsidP="003C1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FD5" w:rsidRPr="009464B0" w:rsidRDefault="005E1FD5" w:rsidP="000006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PARTE II</w:t>
      </w:r>
    </w:p>
    <w:p w:rsidR="005E1FD5" w:rsidRPr="009464B0" w:rsidRDefault="005E1FD5" w:rsidP="000006B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 xml:space="preserve">LA PROCEDURA DI VALUTAZIONE DELLA </w:t>
      </w:r>
      <w:r w:rsidRPr="009464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PERFORMANCE</w:t>
      </w:r>
    </w:p>
    <w:p w:rsidR="00B95E59" w:rsidRPr="009464B0" w:rsidRDefault="00B95E59" w:rsidP="00B95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0686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95E59" w:rsidRPr="009464B0" w:rsidRDefault="00B95E59" w:rsidP="00B95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La valutazione della performance organizzativa</w:t>
      </w:r>
    </w:p>
    <w:p w:rsidR="00B95E59" w:rsidRPr="00CF3FB1" w:rsidRDefault="00B95E59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B1">
        <w:rPr>
          <w:rFonts w:ascii="Times New Roman" w:hAnsi="Times New Roman" w:cs="Times New Roman"/>
          <w:sz w:val="24"/>
          <w:szCs w:val="24"/>
        </w:rPr>
        <w:t xml:space="preserve">1. La valutazione della performance organizzativa avviene mediante la compilazione della prima parte della scheda </w:t>
      </w:r>
      <w:r w:rsidR="006F1E25" w:rsidRPr="00CF3FB1">
        <w:rPr>
          <w:rFonts w:ascii="Times New Roman" w:hAnsi="Times New Roman" w:cs="Times New Roman"/>
          <w:sz w:val="24"/>
          <w:szCs w:val="24"/>
        </w:rPr>
        <w:t>( allegato A)</w:t>
      </w:r>
      <w:r w:rsidRPr="00CF3FB1">
        <w:rPr>
          <w:rFonts w:ascii="Times New Roman" w:hAnsi="Times New Roman" w:cs="Times New Roman"/>
          <w:sz w:val="24"/>
          <w:szCs w:val="24"/>
        </w:rPr>
        <w:t xml:space="preserve">,tenuto conto </w:t>
      </w:r>
      <w:r w:rsidR="006F1E25" w:rsidRPr="00CF3FB1">
        <w:rPr>
          <w:rFonts w:ascii="Times New Roman" w:hAnsi="Times New Roman" w:cs="Times New Roman"/>
          <w:sz w:val="24"/>
          <w:szCs w:val="24"/>
        </w:rPr>
        <w:t xml:space="preserve">del rispetto dei parametri di virtuosità della gestione economico-finanziaria dell’Ente e </w:t>
      </w:r>
      <w:r w:rsidRPr="00CF3FB1">
        <w:rPr>
          <w:rFonts w:ascii="Times New Roman" w:hAnsi="Times New Roman" w:cs="Times New Roman"/>
          <w:sz w:val="24"/>
          <w:szCs w:val="24"/>
        </w:rPr>
        <w:t xml:space="preserve">dei risultati e del grado di realizzazione degli obiettivi a livello di Ente . </w:t>
      </w:r>
    </w:p>
    <w:p w:rsidR="006F1E25" w:rsidRPr="00CF3FB1" w:rsidRDefault="006F1E25" w:rsidP="006F1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E59" w:rsidRPr="00CF3FB1" w:rsidRDefault="00B95E59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B1">
        <w:rPr>
          <w:rFonts w:ascii="Times New Roman" w:hAnsi="Times New Roman" w:cs="Times New Roman"/>
          <w:sz w:val="24"/>
          <w:szCs w:val="24"/>
        </w:rPr>
        <w:t>2. La rilevazione dei dati utili ai fini della compilazione della scheda viene effettuata dalla struttura</w:t>
      </w:r>
    </w:p>
    <w:p w:rsidR="006F1E25" w:rsidRPr="00CF3FB1" w:rsidRDefault="00B95E59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B1">
        <w:rPr>
          <w:rFonts w:ascii="Times New Roman" w:hAnsi="Times New Roman" w:cs="Times New Roman"/>
          <w:sz w:val="24"/>
          <w:szCs w:val="24"/>
        </w:rPr>
        <w:lastRenderedPageBreak/>
        <w:t>organizzativa a supporto del nucleo di  Valutazione .</w:t>
      </w:r>
    </w:p>
    <w:p w:rsidR="006F1E25" w:rsidRPr="00CF3FB1" w:rsidRDefault="006F1E2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E59" w:rsidRPr="00CF3FB1" w:rsidRDefault="00B95E59" w:rsidP="00275D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FB1">
        <w:rPr>
          <w:rFonts w:ascii="Times New Roman" w:hAnsi="Times New Roman" w:cs="Times New Roman"/>
          <w:bCs/>
          <w:sz w:val="24"/>
          <w:szCs w:val="24"/>
        </w:rPr>
        <w:t>3.</w:t>
      </w:r>
      <w:r w:rsidR="00CF3FB1">
        <w:rPr>
          <w:rFonts w:ascii="Times New Roman" w:hAnsi="Times New Roman" w:cs="Times New Roman"/>
          <w:bCs/>
          <w:sz w:val="24"/>
          <w:szCs w:val="24"/>
        </w:rPr>
        <w:t>O</w:t>
      </w:r>
      <w:r w:rsidRPr="00CF3FB1">
        <w:rPr>
          <w:rFonts w:ascii="Times New Roman" w:hAnsi="Times New Roman" w:cs="Times New Roman"/>
          <w:bCs/>
          <w:sz w:val="24"/>
          <w:szCs w:val="24"/>
        </w:rPr>
        <w:t xml:space="preserve">gni dipendete concorre alla ripartizione della percentuale di risorse destinate in sede di contrattazione decentrata alla performance organizzativa in ragione del punteggio totale conseguito ai fini della performance individuale . </w:t>
      </w:r>
    </w:p>
    <w:p w:rsidR="006F1E25" w:rsidRPr="009464B0" w:rsidRDefault="006F1E25" w:rsidP="006F1E2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95E59" w:rsidRPr="009464B0" w:rsidRDefault="00B95E59" w:rsidP="00B95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30686E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B95E59" w:rsidRPr="009464B0" w:rsidRDefault="00B95E59" w:rsidP="00B95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La valutazione della performance individuale</w:t>
      </w:r>
    </w:p>
    <w:p w:rsidR="00B95E59" w:rsidRPr="009464B0" w:rsidRDefault="00B95E59" w:rsidP="00414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La valutazione della performance individuale avviene mediante la compilazione della seconda e terza sezione della scheda</w:t>
      </w:r>
      <w:r w:rsidRPr="00CF3FB1">
        <w:rPr>
          <w:rFonts w:ascii="Times New Roman" w:hAnsi="Times New Roman" w:cs="Times New Roman"/>
          <w:sz w:val="24"/>
          <w:szCs w:val="24"/>
          <w:highlight w:val="yellow"/>
        </w:rPr>
        <w:t>(Allegato A)</w:t>
      </w:r>
      <w:r w:rsidRPr="009464B0">
        <w:rPr>
          <w:rFonts w:ascii="Times New Roman" w:hAnsi="Times New Roman" w:cs="Times New Roman"/>
          <w:sz w:val="24"/>
          <w:szCs w:val="24"/>
        </w:rPr>
        <w:t xml:space="preserve"> ,tenuto conto dei risultati conseguiti sugli obiettivi assegnati e sui comportamenti posti in essere .</w:t>
      </w:r>
    </w:p>
    <w:p w:rsidR="00B95E59" w:rsidRPr="009464B0" w:rsidRDefault="00B95E59" w:rsidP="00414860">
      <w:pPr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2. Il procedimento adottato per la valutazione delle due sezioni di cui al comma 1  è il seguente:</w:t>
      </w:r>
    </w:p>
    <w:p w:rsidR="00B95E59" w:rsidRPr="009464B0" w:rsidRDefault="00B95E59" w:rsidP="00414860">
      <w:pPr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- nella scheda, la parte relativa a “obiettivi/attività” ,</w:t>
      </w:r>
      <w:r w:rsidR="006F1E25">
        <w:rPr>
          <w:rFonts w:ascii="Times New Roman" w:hAnsi="Times New Roman" w:cs="Times New Roman"/>
          <w:sz w:val="24"/>
          <w:szCs w:val="24"/>
        </w:rPr>
        <w:t>si descrive il contenuto dell’</w:t>
      </w:r>
      <w:proofErr w:type="spellStart"/>
      <w:r w:rsidR="006F1E25">
        <w:rPr>
          <w:rFonts w:ascii="Times New Roman" w:hAnsi="Times New Roman" w:cs="Times New Roman"/>
          <w:sz w:val="24"/>
          <w:szCs w:val="24"/>
        </w:rPr>
        <w:t>obiettivo,si</w:t>
      </w:r>
      <w:proofErr w:type="spellEnd"/>
      <w:r w:rsidR="006F1E25">
        <w:rPr>
          <w:rFonts w:ascii="Times New Roman" w:hAnsi="Times New Roman" w:cs="Times New Roman"/>
          <w:sz w:val="24"/>
          <w:szCs w:val="24"/>
        </w:rPr>
        <w:t xml:space="preserve"> stabilisce il </w:t>
      </w:r>
      <w:r w:rsidRPr="009464B0">
        <w:rPr>
          <w:rFonts w:ascii="Times New Roman" w:hAnsi="Times New Roman" w:cs="Times New Roman"/>
          <w:sz w:val="24"/>
          <w:szCs w:val="24"/>
        </w:rPr>
        <w:t>“</w:t>
      </w:r>
      <w:r w:rsidRPr="009464B0">
        <w:rPr>
          <w:rFonts w:ascii="Times New Roman" w:hAnsi="Times New Roman" w:cs="Times New Roman"/>
          <w:i/>
          <w:iCs/>
          <w:sz w:val="24"/>
          <w:szCs w:val="24"/>
        </w:rPr>
        <w:t>peso</w:t>
      </w:r>
      <w:r w:rsidRPr="009464B0">
        <w:rPr>
          <w:rFonts w:ascii="Times New Roman" w:hAnsi="Times New Roman" w:cs="Times New Roman"/>
          <w:sz w:val="24"/>
          <w:szCs w:val="24"/>
        </w:rPr>
        <w:t xml:space="preserve">” </w:t>
      </w:r>
      <w:r w:rsidR="006F1E25">
        <w:rPr>
          <w:rFonts w:ascii="Times New Roman" w:hAnsi="Times New Roman" w:cs="Times New Roman"/>
          <w:sz w:val="24"/>
          <w:szCs w:val="24"/>
        </w:rPr>
        <w:t xml:space="preserve">e si riporta il grado/ percentuale di </w:t>
      </w:r>
      <w:r w:rsidRPr="009464B0">
        <w:rPr>
          <w:rFonts w:ascii="Times New Roman" w:hAnsi="Times New Roman" w:cs="Times New Roman"/>
          <w:sz w:val="24"/>
          <w:szCs w:val="24"/>
        </w:rPr>
        <w:t xml:space="preserve">raggiungimento dei singoli obiettivi/attività. </w:t>
      </w:r>
    </w:p>
    <w:p w:rsidR="00B95E59" w:rsidRPr="009464B0" w:rsidRDefault="00B95E59" w:rsidP="00414860">
      <w:pPr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-nella scheda</w:t>
      </w:r>
      <w:r w:rsidR="006F1E25">
        <w:rPr>
          <w:rFonts w:ascii="Times New Roman" w:hAnsi="Times New Roman" w:cs="Times New Roman"/>
          <w:sz w:val="24"/>
          <w:szCs w:val="24"/>
        </w:rPr>
        <w:t>,</w:t>
      </w:r>
      <w:r w:rsidR="00CF3FB1">
        <w:rPr>
          <w:rFonts w:ascii="Times New Roman" w:hAnsi="Times New Roman" w:cs="Times New Roman"/>
          <w:sz w:val="24"/>
          <w:szCs w:val="24"/>
        </w:rPr>
        <w:t xml:space="preserve"> per</w:t>
      </w:r>
      <w:r w:rsidRPr="009464B0">
        <w:rPr>
          <w:rFonts w:ascii="Times New Roman" w:hAnsi="Times New Roman" w:cs="Times New Roman"/>
          <w:sz w:val="24"/>
          <w:szCs w:val="24"/>
        </w:rPr>
        <w:t xml:space="preserve"> la parte relativa alla valutazione dei comportamenti organizzativi si considera l’apporto personale specifico del soggetto valutato e le sue capacità e competenze professionali.</w:t>
      </w:r>
    </w:p>
    <w:p w:rsidR="00B95E59" w:rsidRPr="009464B0" w:rsidRDefault="00B95E59" w:rsidP="0041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B1">
        <w:rPr>
          <w:rFonts w:ascii="Times New Roman" w:hAnsi="Times New Roman" w:cs="Times New Roman"/>
          <w:sz w:val="24"/>
          <w:szCs w:val="24"/>
        </w:rPr>
        <w:t>2. Sono previste schede di valutazione ,con fattori di valutazione e pesi differenziati, in base alla categoria professionale di appartenenza.</w:t>
      </w:r>
    </w:p>
    <w:p w:rsidR="00B95E59" w:rsidRPr="009464B0" w:rsidRDefault="00B95E59" w:rsidP="0041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E59" w:rsidRPr="009464B0" w:rsidRDefault="00B95E59" w:rsidP="00414860">
      <w:pPr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3. Il responsabile di settore di appartenenza del dipendente esprime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 xml:space="preserve">propria valutazione </w:t>
      </w:r>
      <w:r>
        <w:rPr>
          <w:rFonts w:ascii="Times New Roman" w:hAnsi="Times New Roman" w:cs="Times New Roman"/>
          <w:sz w:val="24"/>
          <w:szCs w:val="24"/>
        </w:rPr>
        <w:t xml:space="preserve">per la sezione relativa agli obiettivi indicando il grado di raggiungimento degli stessi ,per la sezione attinente ai </w:t>
      </w:r>
      <w:r w:rsidRPr="009464B0">
        <w:rPr>
          <w:rFonts w:ascii="Times New Roman" w:hAnsi="Times New Roman" w:cs="Times New Roman"/>
          <w:sz w:val="24"/>
          <w:szCs w:val="24"/>
        </w:rPr>
        <w:t xml:space="preserve">fattori comportamentali, </w:t>
      </w:r>
      <w:r w:rsidR="006F1E25">
        <w:rPr>
          <w:rFonts w:ascii="Times New Roman" w:hAnsi="Times New Roman" w:cs="Times New Roman"/>
          <w:sz w:val="24"/>
          <w:szCs w:val="24"/>
        </w:rPr>
        <w:t xml:space="preserve">assegnando </w:t>
      </w:r>
      <w:r w:rsidRPr="009464B0">
        <w:rPr>
          <w:rFonts w:ascii="Times New Roman" w:hAnsi="Times New Roman" w:cs="Times New Roman"/>
          <w:sz w:val="24"/>
          <w:szCs w:val="24"/>
        </w:rPr>
        <w:t>un punteggio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compreso tra 0 e 10,come da de</w:t>
      </w:r>
      <w:r w:rsidR="006F1E25">
        <w:rPr>
          <w:rFonts w:ascii="Times New Roman" w:hAnsi="Times New Roman" w:cs="Times New Roman"/>
          <w:sz w:val="24"/>
          <w:szCs w:val="24"/>
        </w:rPr>
        <w:t xml:space="preserve">claratoria </w:t>
      </w:r>
      <w:r w:rsidRPr="009464B0">
        <w:rPr>
          <w:rFonts w:ascii="Times New Roman" w:hAnsi="Times New Roman" w:cs="Times New Roman"/>
          <w:sz w:val="24"/>
          <w:szCs w:val="24"/>
        </w:rPr>
        <w:t xml:space="preserve">in </w:t>
      </w:r>
      <w:r w:rsidRPr="00CF3FB1">
        <w:rPr>
          <w:rFonts w:ascii="Times New Roman" w:hAnsi="Times New Roman" w:cs="Times New Roman"/>
          <w:sz w:val="24"/>
          <w:szCs w:val="24"/>
          <w:highlight w:val="yellow"/>
        </w:rPr>
        <w:t>allegato B</w:t>
      </w:r>
      <w:r w:rsidRPr="009464B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95E59" w:rsidRPr="009464B0" w:rsidRDefault="00B95E59" w:rsidP="0041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 xml:space="preserve">4. Ai fini della valutazione dei comportamenti organizzativi, il </w:t>
      </w:r>
      <w:r>
        <w:rPr>
          <w:rFonts w:ascii="Times New Roman" w:hAnsi="Times New Roman" w:cs="Times New Roman"/>
          <w:sz w:val="24"/>
          <w:szCs w:val="24"/>
        </w:rPr>
        <w:t xml:space="preserve">responsabile </w:t>
      </w:r>
      <w:r w:rsidRPr="009464B0">
        <w:rPr>
          <w:rFonts w:ascii="Times New Roman" w:hAnsi="Times New Roman" w:cs="Times New Roman"/>
          <w:sz w:val="24"/>
          <w:szCs w:val="24"/>
        </w:rPr>
        <w:t>dovrà tenere conto delle eventuali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sanzioni disciplinari comminate al dipendente nel corso dell’anno di riferimento, qualora superiori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rimprovero verbale.</w:t>
      </w:r>
    </w:p>
    <w:p w:rsidR="009C5827" w:rsidRPr="00360396" w:rsidRDefault="009C5827" w:rsidP="009C582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 xml:space="preserve">Art. </w:t>
      </w:r>
      <w:r w:rsidR="0030686E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11</w:t>
      </w:r>
    </w:p>
    <w:p w:rsidR="009C5827" w:rsidRPr="00360396" w:rsidRDefault="00DA7B59" w:rsidP="009C582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 xml:space="preserve">Premi correlati alla </w:t>
      </w:r>
      <w:r w:rsidR="009C5827"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P</w:t>
      </w:r>
      <w:r w:rsidR="009C5827"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erformance dei dipendenti</w:t>
      </w:r>
    </w:p>
    <w:p w:rsidR="009C5827" w:rsidRPr="00360396" w:rsidRDefault="00F5607D" w:rsidP="00F5607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1.</w:t>
      </w:r>
      <w:r w:rsidR="009C5827"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In applicazione degli accordi in sede di contrattazione decentrata integrativa verrà definito il finanziamento del fondo correlato alla corresponsione dei compensi diretti ad incentivare la performance organizzativa e individuale legata al verificato miglioramento dei servizi.</w:t>
      </w:r>
    </w:p>
    <w:p w:rsidR="009C5827" w:rsidRPr="00360396" w:rsidRDefault="00F5607D" w:rsidP="00F5607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2.</w:t>
      </w:r>
      <w:r w:rsidR="009C5827"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I Responsabili di </w:t>
      </w:r>
      <w:r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Settore </w:t>
      </w:r>
      <w:r w:rsidR="009C5827"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individuano i piani di lavoro e gli obiettivi come previsto dal precedente articolo 6 ,che discendono dal Piano della Performance, nella logica di coerenza con gli ambiti della programmazione generale dell’Amministrazione Comunale . </w:t>
      </w:r>
    </w:p>
    <w:p w:rsidR="005E1FD5" w:rsidRDefault="005E1FD5" w:rsidP="000A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EEE" w:rsidRDefault="00407EEE" w:rsidP="000A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EEE" w:rsidRPr="00141821" w:rsidRDefault="00407EEE" w:rsidP="00407EE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3 Il fondo destinato alla performance individuale, al netto della quota per la “differenziazione del premio </w:t>
      </w:r>
      <w:proofErr w:type="spellStart"/>
      <w:r w:rsidRPr="00141821">
        <w:rPr>
          <w:rFonts w:ascii="Times New Roman" w:hAnsi="Times New Roman" w:cs="Times New Roman"/>
          <w:sz w:val="24"/>
          <w:szCs w:val="24"/>
        </w:rPr>
        <w:t>individuale”viene</w:t>
      </w:r>
      <w:proofErr w:type="spellEnd"/>
      <w:r w:rsidRPr="00141821">
        <w:rPr>
          <w:rFonts w:ascii="Times New Roman" w:hAnsi="Times New Roman" w:cs="Times New Roman"/>
          <w:sz w:val="24"/>
          <w:szCs w:val="24"/>
        </w:rPr>
        <w:t xml:space="preserve"> suddiviso tra i dipendenti con la seguente formula:</w:t>
      </w:r>
    </w:p>
    <w:p w:rsidR="00407EEE" w:rsidRPr="00141821" w:rsidRDefault="00407EEE" w:rsidP="00407EEE">
      <w:pPr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[a titolo esemplificativo]</w:t>
      </w:r>
    </w:p>
    <w:p w:rsidR="00407EEE" w:rsidRPr="00141821" w:rsidRDefault="00407EEE" w:rsidP="00407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P.I. = F / </w:t>
      </w:r>
      <w:r w:rsidRPr="00141821">
        <w:rPr>
          <w:rFonts w:ascii="Times New Roman" w:hAnsi="Times New Roman" w:cs="Times New Roman"/>
          <w:sz w:val="24"/>
          <w:szCs w:val="24"/>
        </w:rPr>
        <w:sym w:font="Symbol" w:char="F053"/>
      </w:r>
      <w:r w:rsidRPr="00141821">
        <w:rPr>
          <w:rFonts w:ascii="Times New Roman" w:hAnsi="Times New Roman" w:cs="Times New Roman"/>
          <w:sz w:val="24"/>
          <w:szCs w:val="24"/>
        </w:rPr>
        <w:t>p x p.i.</w:t>
      </w:r>
    </w:p>
    <w:p w:rsidR="00407EEE" w:rsidRPr="00141821" w:rsidRDefault="00407EEE" w:rsidP="00407EEE">
      <w:pPr>
        <w:pStyle w:val="Corpotesto"/>
        <w:rPr>
          <w:rFonts w:ascii="Times New Roman" w:hAnsi="Times New Roman" w:cs="Times New Roman"/>
          <w:lang w:val="it-IT"/>
        </w:rPr>
      </w:pPr>
      <w:r w:rsidRPr="00141821">
        <w:rPr>
          <w:rFonts w:ascii="Times New Roman" w:hAnsi="Times New Roman" w:cs="Times New Roman"/>
          <w:lang w:val="it-IT"/>
        </w:rPr>
        <w:lastRenderedPageBreak/>
        <w:t>P.I. = Premio performance individuale</w:t>
      </w:r>
    </w:p>
    <w:p w:rsidR="00407EEE" w:rsidRPr="00141821" w:rsidRDefault="00407EEE" w:rsidP="00407EEE">
      <w:pPr>
        <w:pStyle w:val="Corpotesto"/>
        <w:rPr>
          <w:rFonts w:ascii="Times New Roman" w:hAnsi="Times New Roman" w:cs="Times New Roman"/>
          <w:lang w:val="it-IT"/>
        </w:rPr>
      </w:pPr>
      <w:r w:rsidRPr="00141821">
        <w:rPr>
          <w:rFonts w:ascii="Times New Roman" w:hAnsi="Times New Roman" w:cs="Times New Roman"/>
          <w:lang w:val="it-IT"/>
        </w:rPr>
        <w:t>F = Fondo da ripartire</w:t>
      </w:r>
    </w:p>
    <w:p w:rsidR="00407EEE" w:rsidRPr="00141821" w:rsidRDefault="00407EEE" w:rsidP="00407EEE">
      <w:pPr>
        <w:pStyle w:val="Corpotesto"/>
        <w:rPr>
          <w:rFonts w:ascii="Times New Roman" w:hAnsi="Times New Roman" w:cs="Times New Roman"/>
          <w:lang w:val="it-IT"/>
        </w:rPr>
      </w:pPr>
      <w:r w:rsidRPr="00141821">
        <w:rPr>
          <w:rFonts w:ascii="Times New Roman" w:hAnsi="Times New Roman" w:cs="Times New Roman"/>
        </w:rPr>
        <w:sym w:font="Symbol" w:char="F053"/>
      </w:r>
      <w:r w:rsidRPr="00141821">
        <w:rPr>
          <w:rFonts w:ascii="Times New Roman" w:hAnsi="Times New Roman" w:cs="Times New Roman"/>
          <w:lang w:val="it-IT"/>
        </w:rPr>
        <w:t>p = sommatoria punteggi schede di valutazione</w:t>
      </w:r>
    </w:p>
    <w:p w:rsidR="00407EEE" w:rsidRPr="00141821" w:rsidRDefault="00407EEE" w:rsidP="00407EEE">
      <w:pPr>
        <w:pStyle w:val="Corpotesto"/>
        <w:rPr>
          <w:rFonts w:ascii="Times New Roman" w:hAnsi="Times New Roman" w:cs="Times New Roman"/>
          <w:lang w:val="it-IT"/>
        </w:rPr>
      </w:pPr>
      <w:r w:rsidRPr="00141821">
        <w:rPr>
          <w:rFonts w:ascii="Times New Roman" w:hAnsi="Times New Roman" w:cs="Times New Roman"/>
          <w:lang w:val="it-IT"/>
        </w:rPr>
        <w:t xml:space="preserve">p.i. = punteggio individuale </w:t>
      </w:r>
    </w:p>
    <w:p w:rsidR="00407EEE" w:rsidRPr="00141821" w:rsidRDefault="00407EEE" w:rsidP="00407EE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4. Per poter essere valutati e concorrere all’erogazione delle somme previste per la performance individuale, è necessario che il lavoratore a tempo determinato o somministrato abbia svolto attività lavorativa nell’ente, per almeno </w:t>
      </w:r>
      <w:r w:rsidRPr="00141821">
        <w:rPr>
          <w:rFonts w:ascii="Times New Roman" w:hAnsi="Times New Roman" w:cs="Times New Roman"/>
          <w:i/>
          <w:sz w:val="24"/>
          <w:szCs w:val="24"/>
        </w:rPr>
        <w:t xml:space="preserve">180 </w:t>
      </w:r>
      <w:r w:rsidRPr="00141821">
        <w:rPr>
          <w:rFonts w:ascii="Times New Roman" w:hAnsi="Times New Roman" w:cs="Times New Roman"/>
          <w:sz w:val="24"/>
          <w:szCs w:val="24"/>
        </w:rPr>
        <w:t xml:space="preserve"> giorni effettivi, nell’arco dell’anno solare. </w:t>
      </w:r>
    </w:p>
    <w:p w:rsidR="00407EEE" w:rsidRPr="00141821" w:rsidRDefault="00407EEE" w:rsidP="00407EE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5. Nel caso di rapporti di lavoro part-time o per prestazioni lavorative parziali nel corso dell’anno (assunzioni/cessazioni in corso d’anno, assenze prolungate dal servizio, ecc.), il punteggio totale attribuito al dipendente verrà opportunamente proporzionato. </w:t>
      </w:r>
    </w:p>
    <w:p w:rsidR="00407EEE" w:rsidRPr="009464B0" w:rsidRDefault="00407EEE" w:rsidP="000A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FD5" w:rsidRPr="009464B0" w:rsidRDefault="005E1FD5" w:rsidP="00306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30686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E1FD5" w:rsidRPr="009464B0" w:rsidRDefault="005E1FD5" w:rsidP="00306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La valutazione finale</w:t>
      </w:r>
    </w:p>
    <w:p w:rsidR="005E1FD5" w:rsidRPr="009464B0" w:rsidRDefault="005E1FD5" w:rsidP="0014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1. La valutazione complessiva finale rappresenta il momento di sintesi di tutto il processo di gestione e</w:t>
      </w:r>
      <w:r w:rsidR="000B1E26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 xml:space="preserve">valutazione della </w:t>
      </w:r>
      <w:r w:rsidR="006B26F8">
        <w:rPr>
          <w:rFonts w:ascii="Times New Roman" w:hAnsi="Times New Roman" w:cs="Times New Roman"/>
          <w:sz w:val="24"/>
          <w:szCs w:val="24"/>
        </w:rPr>
        <w:t xml:space="preserve">performance organizzativa e </w:t>
      </w:r>
      <w:r w:rsidRPr="009464B0">
        <w:rPr>
          <w:rFonts w:ascii="Times New Roman" w:hAnsi="Times New Roman" w:cs="Times New Roman"/>
          <w:sz w:val="24"/>
          <w:szCs w:val="24"/>
        </w:rPr>
        <w:t>individuale. Obiettivo di fondo è non solo comunicare e condividere la</w:t>
      </w:r>
      <w:r w:rsidR="000B1E26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valutazione complessiva, ma anche creare le premesse per il miglioramento continuo della prestazione</w:t>
      </w:r>
      <w:r w:rsidR="000B1E26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futura.</w:t>
      </w:r>
    </w:p>
    <w:p w:rsidR="006B26F8" w:rsidRDefault="006B26F8" w:rsidP="0014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89" w:rsidRDefault="006B26F8" w:rsidP="00455F89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Entro il mese di chiusura del rendiconto della gestione previsto dalle norme vigenti ( di </w:t>
      </w:r>
      <w:proofErr w:type="spellStart"/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norma,il</w:t>
      </w:r>
      <w:proofErr w:type="spellEnd"/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30 aprile di ogni anno ), si deve concludere il processo di valutazione degli obiettivi e delle prestazioni di performance. </w:t>
      </w:r>
    </w:p>
    <w:p w:rsidR="00455F89" w:rsidRDefault="00455F89" w:rsidP="00455F89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it-IT"/>
        </w:rPr>
      </w:pPr>
    </w:p>
    <w:p w:rsidR="00455F89" w:rsidRDefault="00455F89" w:rsidP="00455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3.</w:t>
      </w:r>
      <w:r w:rsidRPr="00455F89">
        <w:rPr>
          <w:rFonts w:ascii="Times New Roman" w:hAnsi="Times New Roman" w:cs="Times New Roman"/>
          <w:sz w:val="24"/>
          <w:szCs w:val="24"/>
        </w:rPr>
        <w:t xml:space="preserve"> </w:t>
      </w:r>
      <w:r w:rsidRPr="006B26F8">
        <w:rPr>
          <w:rFonts w:ascii="Times New Roman" w:hAnsi="Times New Roman" w:cs="Times New Roman"/>
          <w:sz w:val="24"/>
          <w:szCs w:val="24"/>
        </w:rPr>
        <w:t xml:space="preserve">Ciascun Responsabile di </w:t>
      </w:r>
      <w:r>
        <w:rPr>
          <w:rFonts w:ascii="Times New Roman" w:hAnsi="Times New Roman" w:cs="Times New Roman"/>
          <w:sz w:val="24"/>
          <w:szCs w:val="24"/>
        </w:rPr>
        <w:t xml:space="preserve">Settore </w:t>
      </w:r>
      <w:r w:rsidRPr="006B26F8">
        <w:rPr>
          <w:rFonts w:ascii="Times New Roman" w:hAnsi="Times New Roman" w:cs="Times New Roman"/>
          <w:sz w:val="24"/>
          <w:szCs w:val="24"/>
        </w:rPr>
        <w:t>provvede a valutare tutto il personale assegnato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F8">
        <w:rPr>
          <w:rFonts w:ascii="Times New Roman" w:hAnsi="Times New Roman" w:cs="Times New Roman"/>
          <w:sz w:val="24"/>
          <w:szCs w:val="24"/>
        </w:rPr>
        <w:t>propri</w:t>
      </w:r>
      <w:r w:rsidR="0014182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B2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Settore </w:t>
      </w:r>
      <w:r w:rsidRPr="006B26F8">
        <w:rPr>
          <w:rFonts w:ascii="Times New Roman" w:hAnsi="Times New Roman" w:cs="Times New Roman"/>
          <w:sz w:val="24"/>
          <w:szCs w:val="24"/>
        </w:rPr>
        <w:t xml:space="preserve"> entro il </w:t>
      </w:r>
      <w:r w:rsidRPr="00141821">
        <w:rPr>
          <w:rFonts w:ascii="Times New Roman" w:hAnsi="Times New Roman" w:cs="Times New Roman"/>
          <w:sz w:val="24"/>
          <w:szCs w:val="24"/>
        </w:rPr>
        <w:t>mese di  marzo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6F8">
        <w:rPr>
          <w:rFonts w:ascii="Times New Roman" w:hAnsi="Times New Roman" w:cs="Times New Roman"/>
          <w:sz w:val="24"/>
          <w:szCs w:val="24"/>
        </w:rPr>
        <w:t xml:space="preserve"> dell’anno successivo a quello di riferimento, considerando le attività svolte e gli obiettivi raggiunti da ciascun dipendente nell’anno solare precedente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B26F8">
        <w:rPr>
          <w:rFonts w:ascii="Times New Roman" w:hAnsi="Times New Roman" w:cs="Times New Roman"/>
          <w:sz w:val="24"/>
          <w:szCs w:val="24"/>
        </w:rPr>
        <w:t xml:space="preserve">il Responsabile di </w:t>
      </w:r>
      <w:r>
        <w:rPr>
          <w:rFonts w:ascii="Times New Roman" w:hAnsi="Times New Roman" w:cs="Times New Roman"/>
          <w:sz w:val="24"/>
          <w:szCs w:val="24"/>
        </w:rPr>
        <w:t xml:space="preserve">Settore </w:t>
      </w:r>
      <w:r w:rsidRPr="006B26F8">
        <w:rPr>
          <w:rFonts w:ascii="Times New Roman" w:hAnsi="Times New Roman" w:cs="Times New Roman"/>
          <w:sz w:val="24"/>
          <w:szCs w:val="24"/>
        </w:rPr>
        <w:t>, ai fini dell’attribuzione dei punteggi previsti nella scheda di valutazione, si avvale delle proprie osservazioni e di quelle dei diretti collaboratori</w:t>
      </w:r>
      <w:r w:rsidR="007750AC">
        <w:rPr>
          <w:rFonts w:ascii="Times New Roman" w:hAnsi="Times New Roman" w:cs="Times New Roman"/>
          <w:sz w:val="24"/>
          <w:szCs w:val="24"/>
        </w:rPr>
        <w:t>.</w:t>
      </w:r>
    </w:p>
    <w:p w:rsidR="00455F89" w:rsidRDefault="00455F89" w:rsidP="00455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0AC" w:rsidRDefault="00455F89" w:rsidP="00455F89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4.</w:t>
      </w:r>
      <w:r w:rsidR="007750AC" w:rsidRPr="007750AC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</w:t>
      </w:r>
      <w:r w:rsidR="007750AC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I </w:t>
      </w:r>
      <w:r w:rsidR="007750AC"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Responsabili di </w:t>
      </w:r>
      <w:r w:rsidR="007750AC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settore </w:t>
      </w:r>
      <w:r w:rsidR="007750AC"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compilano le schede</w:t>
      </w:r>
      <w:r w:rsidR="007750AC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di cui al comma 3 ,</w:t>
      </w:r>
      <w:r w:rsidR="007750AC"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finalizzate alla valutazione degli obiettivi e dei comportamenti dei singoli dipendenti a loro assegnati</w:t>
      </w:r>
      <w:r w:rsidR="007750AC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,e le consegnano t</w:t>
      </w:r>
      <w:r w:rsidR="007750AC"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empestivamente, ai dipendenti i quali hanno tempo dieci giorni dal ricevimento per evidenziare eventuali discordanze</w:t>
      </w:r>
      <w:r w:rsidR="007750AC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e attivare l’eventuale istanza di riesame di cui all’art. 13 </w:t>
      </w:r>
      <w:r w:rsidR="007750AC"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.</w:t>
      </w:r>
    </w:p>
    <w:p w:rsidR="007750AC" w:rsidRDefault="007750AC" w:rsidP="00455F89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it-IT"/>
        </w:rPr>
      </w:pPr>
    </w:p>
    <w:p w:rsidR="00455F89" w:rsidRPr="00141821" w:rsidRDefault="007750AC" w:rsidP="00455F89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5.</w:t>
      </w:r>
      <w:r w:rsidR="00455F89"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I Responsabili di </w:t>
      </w:r>
      <w:r w:rsidR="00455F89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Settore </w:t>
      </w:r>
      <w:r w:rsidR="00455F89"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redigono un report sintetico circa gli obiettivi a loro assegnati evidenziando il grado di raggiungimento e le eventuali criticità. Il Nucleo di valutazione raccoglie le relazioni</w:t>
      </w:r>
      <w:r w:rsidR="00455F89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e</w:t>
      </w:r>
      <w:r w:rsidR="00455F89"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compila le schede relativamente al raggiungimento degli obiettivi e alla verifica dei comportamenti dei Responsabili di </w:t>
      </w:r>
      <w:r w:rsidR="00455F89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Settore </w:t>
      </w:r>
      <w:r w:rsidR="00455F89"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. Le schede vengono trasmesse ai Responsabili stessi che hanno 10 giorni di tempo per eventuali controdeduzioni. Il Nucleo di valutazione rimette, in maniera definitiva, le </w:t>
      </w:r>
      <w:r w:rsidR="00455F89" w:rsidRPr="00141821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schede al Sindaco al fine dell’attribuzione della retribuzione di risultato.</w:t>
      </w:r>
    </w:p>
    <w:p w:rsidR="00455F89" w:rsidRPr="00141821" w:rsidRDefault="00455F89" w:rsidP="00455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86E" w:rsidRPr="00360396" w:rsidRDefault="007750AC" w:rsidP="00455F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41821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6</w:t>
      </w:r>
      <w:r w:rsidR="00455F89" w:rsidRPr="00141821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.</w:t>
      </w:r>
      <w:r w:rsidR="00455F89" w:rsidRPr="00141821">
        <w:rPr>
          <w:rFonts w:ascii="Times New Roman" w:hAnsi="Times New Roman" w:cs="Times New Roman"/>
          <w:sz w:val="24"/>
          <w:szCs w:val="24"/>
        </w:rPr>
        <w:t xml:space="preserve"> </w:t>
      </w:r>
      <w:r w:rsidR="0030686E" w:rsidRPr="00141821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I </w:t>
      </w:r>
      <w:r w:rsidR="00D8538F" w:rsidRPr="00141821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dipendenti</w:t>
      </w:r>
      <w:r w:rsidR="0030686E" w:rsidRPr="00141821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</w:t>
      </w:r>
      <w:r w:rsidR="00455F89" w:rsidRPr="00141821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e i responsabili di Settore</w:t>
      </w:r>
      <w:r w:rsidR="00455F89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</w:t>
      </w:r>
      <w:r w:rsidR="0030686E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che non raggiungono una valutazione pari almeno a 60/100 non partecipano ad alcuna erogazione di salario accessorio correlato alle prestazioni di performance organizzativa e </w:t>
      </w:r>
      <w:r w:rsidR="00D8538F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individuale.</w:t>
      </w:r>
    </w:p>
    <w:p w:rsidR="0030686E" w:rsidRDefault="0030686E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1FD5" w:rsidRPr="009464B0" w:rsidRDefault="005E1FD5" w:rsidP="00306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30686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E1FD5" w:rsidRPr="009464B0" w:rsidRDefault="005E1FD5" w:rsidP="00306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 xml:space="preserve">Istanza di riesame della valutazione </w:t>
      </w:r>
      <w:r w:rsidR="00455F89">
        <w:rPr>
          <w:rFonts w:ascii="Times New Roman" w:hAnsi="Times New Roman" w:cs="Times New Roman"/>
          <w:b/>
          <w:bCs/>
          <w:sz w:val="24"/>
          <w:szCs w:val="24"/>
        </w:rPr>
        <w:t xml:space="preserve">del personale non dirigente </w:t>
      </w:r>
      <w:r w:rsidRPr="009464B0">
        <w:rPr>
          <w:rFonts w:ascii="Times New Roman" w:hAnsi="Times New Roman" w:cs="Times New Roman"/>
          <w:b/>
          <w:bCs/>
          <w:sz w:val="24"/>
          <w:szCs w:val="24"/>
        </w:rPr>
        <w:t>e procedura di conciliazione</w:t>
      </w:r>
    </w:p>
    <w:p w:rsidR="005E1FD5" w:rsidRPr="009464B0" w:rsidRDefault="005E1FD5" w:rsidP="000A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lastRenderedPageBreak/>
        <w:t xml:space="preserve">1. Nei casi di mancata condivisione delle valutazioni attribuite, il valutato, nel termine di </w:t>
      </w:r>
      <w:r w:rsidR="006B26F8">
        <w:rPr>
          <w:rFonts w:ascii="Times New Roman" w:hAnsi="Times New Roman" w:cs="Times New Roman"/>
          <w:sz w:val="24"/>
          <w:szCs w:val="24"/>
        </w:rPr>
        <w:t>10</w:t>
      </w:r>
      <w:r w:rsidRPr="009464B0">
        <w:rPr>
          <w:rFonts w:ascii="Times New Roman" w:hAnsi="Times New Roman" w:cs="Times New Roman"/>
          <w:sz w:val="24"/>
          <w:szCs w:val="24"/>
        </w:rPr>
        <w:t xml:space="preserve"> giorni dalla data</w:t>
      </w:r>
      <w:r w:rsidR="0086628C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di consegna della scheda, può chiedere, anche via mail, un incontro al soggetto valutatore il quale è tenuto</w:t>
      </w:r>
      <w:r w:rsidR="0086628C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a riceverlo nei 10 giorni successivi al ricevimento della richiesta.</w:t>
      </w:r>
    </w:p>
    <w:p w:rsidR="0030686E" w:rsidRDefault="0030686E" w:rsidP="0000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FD5" w:rsidRPr="009464B0" w:rsidRDefault="005E1FD5" w:rsidP="00455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2. Nel caso in cui il valutato non ritenga esaurienti i chiarimenti ricevuti, è prevista la possibilità di chiedere</w:t>
      </w:r>
      <w:r w:rsidR="0086628C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un ulteriore incontro, da concludersi in tempi utili alla definizione della procedura valutativa e di</w:t>
      </w:r>
      <w:r w:rsidR="0086628C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liqu</w:t>
      </w:r>
      <w:r w:rsidR="000006B2" w:rsidRPr="009464B0">
        <w:rPr>
          <w:rFonts w:ascii="Times New Roman" w:hAnsi="Times New Roman" w:cs="Times New Roman"/>
          <w:sz w:val="24"/>
          <w:szCs w:val="24"/>
        </w:rPr>
        <w:t>idazione dei premi di risultato.</w:t>
      </w:r>
      <w:r w:rsidRPr="009464B0">
        <w:rPr>
          <w:rFonts w:ascii="Times New Roman" w:hAnsi="Times New Roman" w:cs="Times New Roman"/>
          <w:sz w:val="24"/>
          <w:szCs w:val="24"/>
        </w:rPr>
        <w:t xml:space="preserve"> </w:t>
      </w:r>
      <w:r w:rsidR="000006B2" w:rsidRPr="009464B0">
        <w:rPr>
          <w:rFonts w:ascii="Times New Roman" w:hAnsi="Times New Roman" w:cs="Times New Roman"/>
          <w:sz w:val="24"/>
          <w:szCs w:val="24"/>
        </w:rPr>
        <w:t>A</w:t>
      </w:r>
      <w:r w:rsidRPr="009464B0">
        <w:rPr>
          <w:rFonts w:ascii="Times New Roman" w:hAnsi="Times New Roman" w:cs="Times New Roman"/>
          <w:sz w:val="24"/>
          <w:szCs w:val="24"/>
        </w:rPr>
        <w:t>l termine del</w:t>
      </w:r>
      <w:r w:rsidR="000006B2" w:rsidRPr="009464B0">
        <w:rPr>
          <w:rFonts w:ascii="Times New Roman" w:hAnsi="Times New Roman" w:cs="Times New Roman"/>
          <w:sz w:val="24"/>
          <w:szCs w:val="24"/>
        </w:rPr>
        <w:t xml:space="preserve"> secondo </w:t>
      </w:r>
      <w:r w:rsidRPr="009464B0">
        <w:rPr>
          <w:rFonts w:ascii="Times New Roman" w:hAnsi="Times New Roman" w:cs="Times New Roman"/>
          <w:sz w:val="24"/>
          <w:szCs w:val="24"/>
        </w:rPr>
        <w:t>incontro tra le parti, nella stessa seduta, il soggetto competente può decidere di</w:t>
      </w:r>
      <w:r w:rsidR="0086628C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mantenere o modificare anche parzialmente la valutazione, fermo restando che in nessun caso la</w:t>
      </w:r>
      <w:r w:rsidR="0030686E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valutazione può essere rivista al ribasso</w:t>
      </w:r>
      <w:r w:rsidR="000006B2" w:rsidRPr="009464B0">
        <w:rPr>
          <w:rFonts w:ascii="Times New Roman" w:hAnsi="Times New Roman" w:cs="Times New Roman"/>
          <w:sz w:val="24"/>
          <w:szCs w:val="24"/>
        </w:rPr>
        <w:t>.</w:t>
      </w:r>
    </w:p>
    <w:p w:rsidR="0030686E" w:rsidRDefault="0030686E" w:rsidP="000A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FD5" w:rsidRDefault="000006B2" w:rsidP="00455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3.I</w:t>
      </w:r>
      <w:r w:rsidR="005E1FD5" w:rsidRPr="009464B0">
        <w:rPr>
          <w:rFonts w:ascii="Times New Roman" w:hAnsi="Times New Roman" w:cs="Times New Roman"/>
          <w:sz w:val="24"/>
          <w:szCs w:val="24"/>
        </w:rPr>
        <w:t>l valutatore comunica al dipendente, con nota scritta, l’esito del colloquio entro i 3 giorni successivi</w:t>
      </w:r>
      <w:r w:rsidRPr="009464B0">
        <w:rPr>
          <w:rFonts w:ascii="Times New Roman" w:hAnsi="Times New Roman" w:cs="Times New Roman"/>
          <w:sz w:val="24"/>
          <w:szCs w:val="24"/>
        </w:rPr>
        <w:t>.</w:t>
      </w:r>
      <w:r w:rsidR="00866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86E" w:rsidRPr="009464B0" w:rsidRDefault="0030686E" w:rsidP="000A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FD5" w:rsidRPr="009464B0" w:rsidRDefault="005E1FD5" w:rsidP="00455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3. E’ comunque sempre possibile avviare procedure di conciliazione tramite il procedimento previsto</w:t>
      </w:r>
      <w:r w:rsidR="0086628C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dall’art. 410 del Codice di Procedura Civile.</w:t>
      </w:r>
    </w:p>
    <w:p w:rsidR="000006B2" w:rsidRDefault="000006B2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672F" w:rsidRDefault="0048672F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7EEE" w:rsidRPr="00275D43" w:rsidRDefault="0048672F" w:rsidP="005E1FD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1AA1">
        <w:rPr>
          <w:rFonts w:ascii="Times New Roman" w:hAnsi="Times New Roman" w:cs="Times New Roman"/>
          <w:b/>
          <w:bCs/>
          <w:iCs/>
          <w:sz w:val="24"/>
          <w:szCs w:val="24"/>
        </w:rPr>
        <w:t>PARTE III-C</w:t>
      </w:r>
      <w:r w:rsidR="00ED1A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RITERI PER LA GRADUAZIONE DELL’INDENNITA’DI POSIZIONE PER GLI INCARICHI DI POSIZIONE ORGANIZZATIVA </w:t>
      </w:r>
    </w:p>
    <w:p w:rsidR="0085139D" w:rsidRPr="00ED1AA1" w:rsidRDefault="0085139D" w:rsidP="00851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A1">
        <w:rPr>
          <w:rFonts w:ascii="Times New Roman" w:hAnsi="Times New Roman" w:cs="Times New Roman"/>
          <w:b/>
          <w:sz w:val="24"/>
          <w:szCs w:val="24"/>
        </w:rPr>
        <w:t>Art. 14</w:t>
      </w:r>
    </w:p>
    <w:p w:rsidR="0085139D" w:rsidRPr="00ED1AA1" w:rsidRDefault="0085139D" w:rsidP="00851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A1">
        <w:rPr>
          <w:rFonts w:ascii="Times New Roman" w:hAnsi="Times New Roman" w:cs="Times New Roman"/>
          <w:b/>
          <w:sz w:val="24"/>
          <w:szCs w:val="24"/>
        </w:rPr>
        <w:t>Conferimento e revoca degli incarichi per le posizioni organizzative</w:t>
      </w:r>
    </w:p>
    <w:p w:rsidR="002378F5" w:rsidRPr="00275D43" w:rsidRDefault="0085139D" w:rsidP="00275D43">
      <w:pPr>
        <w:jc w:val="both"/>
        <w:rPr>
          <w:rFonts w:ascii="Times New Roman" w:hAnsi="Times New Roman" w:cs="Times New Roman"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 xml:space="preserve">1. Gli incarichi relativi all’area delle posizioni organizzative di cui agli articoli 13 e seguenti del CCNL 21.05.2018  sono conferiti applicando i criteri e le modalità previste </w:t>
      </w:r>
      <w:r w:rsidR="002378F5" w:rsidRPr="00ED1AA1">
        <w:rPr>
          <w:rFonts w:ascii="Times New Roman" w:hAnsi="Times New Roman" w:cs="Times New Roman"/>
          <w:sz w:val="24"/>
          <w:szCs w:val="24"/>
        </w:rPr>
        <w:t xml:space="preserve">dal </w:t>
      </w:r>
      <w:r w:rsidRPr="00ED1AA1">
        <w:rPr>
          <w:rFonts w:ascii="Times New Roman" w:hAnsi="Times New Roman" w:cs="Times New Roman"/>
          <w:sz w:val="24"/>
          <w:szCs w:val="24"/>
        </w:rPr>
        <w:t xml:space="preserve">Regolamento </w:t>
      </w:r>
      <w:r w:rsidR="002378F5" w:rsidRPr="00ED1AA1">
        <w:rPr>
          <w:rFonts w:ascii="Times New Roman" w:hAnsi="Times New Roman" w:cs="Times New Roman"/>
          <w:sz w:val="24"/>
          <w:szCs w:val="24"/>
        </w:rPr>
        <w:t>di organizzazione degli uffici e dei servizi</w:t>
      </w:r>
      <w:r w:rsidR="00275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EEE" w:rsidRPr="00C63B10" w:rsidRDefault="00407EEE" w:rsidP="00407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B10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85139D" w:rsidRPr="00C63B1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407EEE" w:rsidRPr="00C63B10" w:rsidRDefault="00407EEE" w:rsidP="00407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B10">
        <w:rPr>
          <w:rFonts w:ascii="Times New Roman" w:hAnsi="Times New Roman" w:cs="Times New Roman"/>
          <w:b/>
          <w:bCs/>
          <w:sz w:val="24"/>
          <w:szCs w:val="24"/>
        </w:rPr>
        <w:t>Criteri per la graduazione dell’indennità di posizione</w:t>
      </w:r>
    </w:p>
    <w:p w:rsidR="00407EEE" w:rsidRPr="00995FB5" w:rsidRDefault="00407EEE" w:rsidP="00407EEE">
      <w:pPr>
        <w:pStyle w:val="Corpodeltesto2"/>
        <w:numPr>
          <w:ilvl w:val="0"/>
          <w:numId w:val="14"/>
        </w:numPr>
        <w:tabs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>Il trattamento economico accessorio del personale titolare della posizione organizzativa è composto dalla retribuzione di posizione, dalla retribuzione di risultato e dai compensi aggiuntivi previsti dall’art. 18 del CCNL 21.05.2018.</w:t>
      </w:r>
    </w:p>
    <w:p w:rsidR="00407EEE" w:rsidRPr="00995FB5" w:rsidRDefault="00407EEE" w:rsidP="00407EEE">
      <w:pPr>
        <w:numPr>
          <w:ilvl w:val="0"/>
          <w:numId w:val="13"/>
        </w:numPr>
        <w:tabs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>L’importo della retribuzione di posizione varia da un minimo di €. 5.000,00 ad un massimo di € 16.000,00 annui lordi per tredici mensilità, secondo le modalità di graduazione, stabilite di seguito, in rapporto a ciascuna delle posizioni organizzative.</w:t>
      </w:r>
    </w:p>
    <w:p w:rsidR="00407EEE" w:rsidRPr="00995FB5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EEE" w:rsidRPr="00995FB5" w:rsidRDefault="00407EEE" w:rsidP="00407EEE">
      <w:pPr>
        <w:numPr>
          <w:ilvl w:val="0"/>
          <w:numId w:val="13"/>
        </w:numPr>
        <w:tabs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>La graduazione della retribuzione di posizione per gli incarichi di posizione organizzativa è determinata Nucleo di Valutazione  nel rispetto della procedura descritta nei successivi commi.</w:t>
      </w:r>
    </w:p>
    <w:p w:rsidR="00407EEE" w:rsidRPr="00995FB5" w:rsidRDefault="00407EEE" w:rsidP="00407EEE">
      <w:pPr>
        <w:pStyle w:val="Standard"/>
        <w:jc w:val="both"/>
        <w:rPr>
          <w:rFonts w:ascii="Times New Roman" w:hAnsi="Times New Roman" w:cs="Times New Roman"/>
        </w:rPr>
      </w:pPr>
    </w:p>
    <w:p w:rsidR="00407EEE" w:rsidRPr="00995FB5" w:rsidRDefault="00407EEE" w:rsidP="00407EEE">
      <w:pPr>
        <w:pStyle w:val="Standard"/>
        <w:rPr>
          <w:rFonts w:ascii="Times New Roman" w:hAnsi="Times New Roman" w:cs="Times New Roman"/>
        </w:rPr>
      </w:pPr>
      <w:r w:rsidRPr="00995FB5">
        <w:rPr>
          <w:rFonts w:ascii="Times New Roman" w:hAnsi="Times New Roman" w:cs="Times New Roman"/>
        </w:rPr>
        <w:t>4. I criteri di graduazione della retribuzione di posizione, in conformità a quanto stabilito dall’art. 15 comma 2 del CCNL 21.05.2018 sono di seguito esplicitati:</w:t>
      </w:r>
    </w:p>
    <w:p w:rsidR="00407EEE" w:rsidRPr="00995FB5" w:rsidRDefault="00407EEE" w:rsidP="00407EEE">
      <w:pPr>
        <w:pStyle w:val="Standard"/>
        <w:jc w:val="both"/>
        <w:rPr>
          <w:rFonts w:ascii="Times New Roman" w:hAnsi="Times New Roman" w:cs="Times New Roman"/>
        </w:rPr>
      </w:pPr>
    </w:p>
    <w:p w:rsidR="00407EEE" w:rsidRPr="00995FB5" w:rsidRDefault="00407EEE" w:rsidP="00407EEE">
      <w:pPr>
        <w:pStyle w:val="Standard"/>
        <w:jc w:val="both"/>
        <w:rPr>
          <w:rFonts w:ascii="Times New Roman" w:hAnsi="Times New Roman" w:cs="Times New Roman"/>
        </w:rPr>
      </w:pPr>
      <w:r w:rsidRPr="00995FB5">
        <w:rPr>
          <w:rFonts w:ascii="Times New Roman" w:hAnsi="Times New Roman" w:cs="Times New Roman"/>
        </w:rPr>
        <w:t xml:space="preserve">A.1) </w:t>
      </w:r>
      <w:r w:rsidRPr="00995FB5">
        <w:rPr>
          <w:rFonts w:ascii="Times New Roman" w:hAnsi="Times New Roman" w:cs="Times New Roman"/>
          <w:bCs/>
          <w:u w:val="single"/>
        </w:rPr>
        <w:t>Complessità organizzativa</w:t>
      </w:r>
      <w:r w:rsidRPr="00995FB5">
        <w:rPr>
          <w:rFonts w:ascii="Times New Roman" w:hAnsi="Times New Roman" w:cs="Times New Roman"/>
        </w:rPr>
        <w:t xml:space="preserve">: questo fattore si manifesta nella complessità delle situazioni da fronteggiare e dei problemi da risolvere, sub specie di intensità delle relazioni esistenti con altre strutture o altri soggetti, interni o esterni all'Ente; esso si pone in relazione con le dimensioni </w:t>
      </w:r>
      <w:r w:rsidR="002378F5" w:rsidRPr="00995FB5">
        <w:rPr>
          <w:rFonts w:ascii="Times New Roman" w:hAnsi="Times New Roman" w:cs="Times New Roman"/>
        </w:rPr>
        <w:t xml:space="preserve">e </w:t>
      </w:r>
      <w:r w:rsidRPr="00995FB5">
        <w:rPr>
          <w:rFonts w:ascii="Times New Roman" w:hAnsi="Times New Roman" w:cs="Times New Roman"/>
        </w:rPr>
        <w:t xml:space="preserve"> l'articolazione delle sue strutture, con l'estensione</w:t>
      </w:r>
      <w:r w:rsidR="002378F5" w:rsidRPr="00995FB5">
        <w:rPr>
          <w:rFonts w:ascii="Times New Roman" w:hAnsi="Times New Roman" w:cs="Times New Roman"/>
        </w:rPr>
        <w:t xml:space="preserve"> </w:t>
      </w:r>
      <w:r w:rsidRPr="00995FB5">
        <w:rPr>
          <w:rFonts w:ascii="Times New Roman" w:hAnsi="Times New Roman" w:cs="Times New Roman"/>
        </w:rPr>
        <w:t xml:space="preserve">e la rilevanza della rete di soggetti e di istituzioni con cui si intrattengono rapporti; esso misura altresì il livello di competenze e professionalità </w:t>
      </w:r>
      <w:r w:rsidRPr="00995FB5">
        <w:rPr>
          <w:rFonts w:ascii="Times New Roman" w:hAnsi="Times New Roman" w:cs="Times New Roman"/>
        </w:rPr>
        <w:lastRenderedPageBreak/>
        <w:t>richiesto per l'ottimale svolgimento dei compiti e delle funzioni assegnate alla posizione organizzativa.</w:t>
      </w:r>
    </w:p>
    <w:p w:rsidR="00407EEE" w:rsidRPr="00995FB5" w:rsidRDefault="00407EEE" w:rsidP="00407EEE">
      <w:pPr>
        <w:pStyle w:val="Standard"/>
        <w:jc w:val="both"/>
        <w:rPr>
          <w:rFonts w:ascii="Times New Roman" w:hAnsi="Times New Roman" w:cs="Times New Roman"/>
        </w:rPr>
      </w:pPr>
    </w:p>
    <w:p w:rsidR="00407EEE" w:rsidRPr="00995FB5" w:rsidRDefault="00407EEE" w:rsidP="00407EEE">
      <w:pPr>
        <w:pStyle w:val="Standard"/>
        <w:jc w:val="both"/>
        <w:rPr>
          <w:rFonts w:ascii="Times New Roman" w:hAnsi="Times New Roman" w:cs="Times New Roman"/>
        </w:rPr>
      </w:pPr>
      <w:r w:rsidRPr="00995FB5">
        <w:rPr>
          <w:rFonts w:ascii="Times New Roman" w:hAnsi="Times New Roman" w:cs="Times New Roman"/>
        </w:rPr>
        <w:t xml:space="preserve">A.2) </w:t>
      </w:r>
      <w:r w:rsidRPr="00995FB5">
        <w:rPr>
          <w:rFonts w:ascii="Times New Roman" w:hAnsi="Times New Roman" w:cs="Times New Roman"/>
          <w:bCs/>
          <w:u w:val="single"/>
        </w:rPr>
        <w:t>Responsabilità</w:t>
      </w:r>
      <w:r w:rsidRPr="00995FB5">
        <w:rPr>
          <w:rFonts w:ascii="Times New Roman" w:hAnsi="Times New Roman" w:cs="Times New Roman"/>
        </w:rPr>
        <w:t>: questo fattore rappresenta il grado di rischio gestionale ed amministrativo connesso alla gestione; esso si pone in relazione con la tipologia di procedimenti amministrativi e con le responsabilità (civili, amministrative, disci</w:t>
      </w:r>
      <w:r w:rsidR="002378F5" w:rsidRPr="00995FB5">
        <w:rPr>
          <w:rFonts w:ascii="Times New Roman" w:hAnsi="Times New Roman" w:cs="Times New Roman"/>
        </w:rPr>
        <w:t>plinari, ecc.) che ne derivano</w:t>
      </w:r>
    </w:p>
    <w:p w:rsidR="00407EEE" w:rsidRPr="00995FB5" w:rsidRDefault="00407EEE" w:rsidP="00407EEE">
      <w:pPr>
        <w:pStyle w:val="Standard"/>
        <w:jc w:val="both"/>
        <w:rPr>
          <w:rFonts w:ascii="Times New Roman" w:hAnsi="Times New Roman" w:cs="Times New Roman"/>
        </w:rPr>
      </w:pPr>
    </w:p>
    <w:p w:rsidR="00407EEE" w:rsidRPr="00995FB5" w:rsidRDefault="00407EEE" w:rsidP="00407EEE">
      <w:pPr>
        <w:pStyle w:val="Standard"/>
        <w:jc w:val="both"/>
        <w:rPr>
          <w:rFonts w:ascii="Times New Roman" w:hAnsi="Times New Roman" w:cs="Times New Roman"/>
        </w:rPr>
      </w:pPr>
      <w:r w:rsidRPr="00995FB5">
        <w:rPr>
          <w:rFonts w:ascii="Times New Roman" w:hAnsi="Times New Roman" w:cs="Times New Roman"/>
        </w:rPr>
        <w:t>5. Il Nucleo di valutazione attua la pesatura sulla base dei punteggi di seguito declinati:</w:t>
      </w:r>
    </w:p>
    <w:p w:rsidR="00407EEE" w:rsidRPr="00995FB5" w:rsidRDefault="00407EEE" w:rsidP="00275D43">
      <w:pPr>
        <w:pStyle w:val="Standard"/>
        <w:rPr>
          <w:rFonts w:ascii="Times New Roman" w:hAnsi="Times New Roman" w:cs="Times New Roman"/>
        </w:rPr>
      </w:pPr>
    </w:p>
    <w:p w:rsidR="00407EEE" w:rsidRPr="00995FB5" w:rsidRDefault="00407EEE" w:rsidP="00407EEE">
      <w:pPr>
        <w:pStyle w:val="Standard"/>
        <w:jc w:val="center"/>
        <w:rPr>
          <w:rFonts w:ascii="Times New Roman" w:hAnsi="Times New Roman" w:cs="Times New Roman"/>
        </w:rPr>
      </w:pPr>
    </w:p>
    <w:p w:rsidR="00407EEE" w:rsidRPr="00995FB5" w:rsidRDefault="00407EEE" w:rsidP="00407EE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</w:rPr>
      </w:pPr>
      <w:r w:rsidRPr="00995FB5">
        <w:rPr>
          <w:rFonts w:ascii="Times New Roman" w:hAnsi="Times New Roman" w:cs="Times New Roman"/>
        </w:rPr>
        <w:t>A.1) Complessità organizzativa</w:t>
      </w:r>
    </w:p>
    <w:p w:rsidR="00407EEE" w:rsidRPr="00995FB5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995FB5" w:rsidRDefault="00407EEE" w:rsidP="00407EEE">
      <w:pPr>
        <w:pStyle w:val="Standard"/>
        <w:rPr>
          <w:rFonts w:ascii="Times New Roman" w:hAnsi="Times New Roman" w:cs="Times New Roman"/>
        </w:rPr>
      </w:pPr>
      <w:r w:rsidRPr="00995FB5">
        <w:rPr>
          <w:rFonts w:ascii="Times New Roman" w:hAnsi="Times New Roman" w:cs="Times New Roman"/>
          <w:u w:val="single"/>
        </w:rPr>
        <w:t xml:space="preserve">A.1.1) </w:t>
      </w:r>
      <w:r w:rsidRPr="00995FB5">
        <w:rPr>
          <w:rFonts w:ascii="Times New Roman" w:hAnsi="Times New Roman" w:cs="Times New Roman"/>
          <w:bCs/>
          <w:u w:val="single"/>
        </w:rPr>
        <w:t xml:space="preserve">Dimensione organizzativa                                                                                 </w:t>
      </w:r>
      <w:r w:rsidRPr="00995FB5">
        <w:rPr>
          <w:rFonts w:ascii="Times New Roman" w:hAnsi="Times New Roman" w:cs="Times New Roman"/>
          <w:u w:val="single"/>
        </w:rPr>
        <w:t>fino a punti 25</w:t>
      </w:r>
    </w:p>
    <w:p w:rsidR="00407EEE" w:rsidRPr="00995FB5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995FB5" w:rsidRDefault="00407EEE" w:rsidP="00407EEE">
      <w:pPr>
        <w:pStyle w:val="Standard"/>
        <w:jc w:val="both"/>
        <w:rPr>
          <w:rFonts w:ascii="Times New Roman" w:hAnsi="Times New Roman" w:cs="Times New Roman"/>
        </w:rPr>
      </w:pPr>
      <w:r w:rsidRPr="00995FB5">
        <w:rPr>
          <w:rFonts w:ascii="Times New Roman" w:hAnsi="Times New Roman" w:cs="Times New Roman"/>
        </w:rPr>
        <w:t>Indica la dimensione complessiva della struttura gestita e la sua obiettiva rilevanza nei processi di produzione dell'ente, rilevabile soprattutto dalla dimensione delle risorse umane, finanziarie e strumentali utilizzate nei processi produttivi.</w:t>
      </w:r>
    </w:p>
    <w:p w:rsidR="00407EEE" w:rsidRPr="00995FB5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995FB5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 xml:space="preserve">A.1.1.1 – Personale funzionalmente assegnato: </w:t>
      </w:r>
      <w:r w:rsidRPr="00995FB5">
        <w:rPr>
          <w:rFonts w:ascii="Times New Roman" w:hAnsi="Times New Roman" w:cs="Times New Roman"/>
          <w:i/>
          <w:sz w:val="24"/>
          <w:szCs w:val="24"/>
        </w:rPr>
        <w:t>individua numericamente le unità di personale gestite.</w:t>
      </w:r>
    </w:p>
    <w:p w:rsidR="00407EEE" w:rsidRPr="00995FB5" w:rsidRDefault="00407EEE" w:rsidP="00407E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7EEE" w:rsidRPr="00995FB5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>- Oltre 8 unità</w:t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  <w:t>punti   10</w:t>
      </w:r>
    </w:p>
    <w:p w:rsidR="00407EEE" w:rsidRPr="00995FB5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 xml:space="preserve">- Tra </w:t>
      </w:r>
      <w:r w:rsidR="002378F5" w:rsidRPr="00995FB5">
        <w:rPr>
          <w:rFonts w:ascii="Times New Roman" w:hAnsi="Times New Roman" w:cs="Times New Roman"/>
          <w:sz w:val="24"/>
          <w:szCs w:val="24"/>
        </w:rPr>
        <w:t>3</w:t>
      </w:r>
      <w:r w:rsidRPr="00995FB5">
        <w:rPr>
          <w:rFonts w:ascii="Times New Roman" w:hAnsi="Times New Roman" w:cs="Times New Roman"/>
          <w:sz w:val="24"/>
          <w:szCs w:val="24"/>
        </w:rPr>
        <w:t xml:space="preserve"> e 8 unità</w:t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  <w:t xml:space="preserve">punti    8 </w:t>
      </w:r>
    </w:p>
    <w:p w:rsidR="00407EEE" w:rsidRPr="00995FB5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 xml:space="preserve">- Sotto le </w:t>
      </w:r>
      <w:r w:rsidR="002378F5" w:rsidRPr="00995FB5">
        <w:rPr>
          <w:rFonts w:ascii="Times New Roman" w:hAnsi="Times New Roman" w:cs="Times New Roman"/>
          <w:sz w:val="24"/>
          <w:szCs w:val="24"/>
        </w:rPr>
        <w:t>3</w:t>
      </w:r>
      <w:r w:rsidRPr="00995FB5">
        <w:rPr>
          <w:rFonts w:ascii="Times New Roman" w:hAnsi="Times New Roman" w:cs="Times New Roman"/>
          <w:sz w:val="24"/>
          <w:szCs w:val="24"/>
        </w:rPr>
        <w:t xml:space="preserve"> unità</w:t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  <w:t>punti     6</w:t>
      </w:r>
    </w:p>
    <w:p w:rsidR="00407EEE" w:rsidRPr="00995FB5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995FB5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 xml:space="preserve">A.1.1.2 – Quantificazione complessiva delle risorse finanziarie gestite: </w:t>
      </w:r>
      <w:r w:rsidRPr="00995FB5">
        <w:rPr>
          <w:rFonts w:ascii="Times New Roman" w:hAnsi="Times New Roman" w:cs="Times New Roman"/>
          <w:i/>
          <w:sz w:val="24"/>
          <w:szCs w:val="24"/>
        </w:rPr>
        <w:t>individua le risorse finanziarie gestite dal titolare della posizione organizzativa.</w:t>
      </w:r>
    </w:p>
    <w:p w:rsidR="00407EEE" w:rsidRPr="00995FB5" w:rsidRDefault="00407EEE" w:rsidP="00407E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7EEE" w:rsidRPr="00995FB5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 xml:space="preserve">- Risorse gestite superiori a </w:t>
      </w:r>
      <w:r w:rsidR="002378F5" w:rsidRPr="00995FB5">
        <w:rPr>
          <w:rFonts w:ascii="Times New Roman" w:hAnsi="Times New Roman" w:cs="Times New Roman"/>
          <w:sz w:val="24"/>
          <w:szCs w:val="24"/>
        </w:rPr>
        <w:t>5</w:t>
      </w:r>
      <w:r w:rsidRPr="00995FB5">
        <w:rPr>
          <w:rFonts w:ascii="Times New Roman" w:hAnsi="Times New Roman" w:cs="Times New Roman"/>
          <w:sz w:val="24"/>
          <w:szCs w:val="24"/>
        </w:rPr>
        <w:t>00 mila euro</w:t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  <w:t>punti</w:t>
      </w:r>
      <w:r w:rsidRPr="00995FB5"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407EEE" w:rsidRPr="00995FB5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 xml:space="preserve">- Risorse gestite superiori a </w:t>
      </w:r>
      <w:r w:rsidR="002378F5" w:rsidRPr="00995FB5">
        <w:rPr>
          <w:rFonts w:ascii="Times New Roman" w:hAnsi="Times New Roman" w:cs="Times New Roman"/>
          <w:sz w:val="24"/>
          <w:szCs w:val="24"/>
        </w:rPr>
        <w:t>3</w:t>
      </w:r>
      <w:r w:rsidRPr="00995FB5">
        <w:rPr>
          <w:rFonts w:ascii="Times New Roman" w:hAnsi="Times New Roman" w:cs="Times New Roman"/>
          <w:sz w:val="24"/>
          <w:szCs w:val="24"/>
        </w:rPr>
        <w:t>00 mila euro</w:t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  <w:t>punti</w:t>
      </w:r>
      <w:r w:rsidRPr="00995FB5">
        <w:rPr>
          <w:rFonts w:ascii="Times New Roman" w:hAnsi="Times New Roman" w:cs="Times New Roman"/>
          <w:sz w:val="24"/>
          <w:szCs w:val="24"/>
        </w:rPr>
        <w:tab/>
        <w:t xml:space="preserve">  4</w:t>
      </w:r>
    </w:p>
    <w:p w:rsidR="00407EEE" w:rsidRPr="00995FB5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 xml:space="preserve">- Risorse gestite inferiori a </w:t>
      </w:r>
      <w:r w:rsidR="002378F5" w:rsidRPr="00995FB5">
        <w:rPr>
          <w:rFonts w:ascii="Times New Roman" w:hAnsi="Times New Roman" w:cs="Times New Roman"/>
          <w:sz w:val="24"/>
          <w:szCs w:val="24"/>
        </w:rPr>
        <w:t>3</w:t>
      </w:r>
      <w:r w:rsidRPr="00995FB5">
        <w:rPr>
          <w:rFonts w:ascii="Times New Roman" w:hAnsi="Times New Roman" w:cs="Times New Roman"/>
          <w:sz w:val="24"/>
          <w:szCs w:val="24"/>
        </w:rPr>
        <w:t>00 mila euro</w:t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  <w:t>punti</w:t>
      </w:r>
      <w:r w:rsidRPr="00995FB5"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407EEE" w:rsidRPr="00995FB5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995FB5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 xml:space="preserve">A 1.1.3 – Strumenti di gestione necessari allo svolgimento delle funzioni: </w:t>
      </w:r>
      <w:r w:rsidRPr="00995FB5">
        <w:rPr>
          <w:rFonts w:ascii="Times New Roman" w:hAnsi="Times New Roman" w:cs="Times New Roman"/>
          <w:i/>
          <w:sz w:val="24"/>
          <w:szCs w:val="24"/>
        </w:rPr>
        <w:t xml:space="preserve">riporta le esigenze </w:t>
      </w:r>
      <w:proofErr w:type="spellStart"/>
      <w:r w:rsidRPr="00995FB5">
        <w:rPr>
          <w:rFonts w:ascii="Times New Roman" w:hAnsi="Times New Roman" w:cs="Times New Roman"/>
          <w:i/>
          <w:sz w:val="24"/>
          <w:szCs w:val="24"/>
        </w:rPr>
        <w:t>dotazionali</w:t>
      </w:r>
      <w:proofErr w:type="spellEnd"/>
      <w:r w:rsidRPr="00995FB5">
        <w:rPr>
          <w:rFonts w:ascii="Times New Roman" w:hAnsi="Times New Roman" w:cs="Times New Roman"/>
          <w:i/>
          <w:sz w:val="24"/>
          <w:szCs w:val="24"/>
        </w:rPr>
        <w:t xml:space="preserve"> della struttura gestita, con riguardo alla complessità degli strumenti.</w:t>
      </w:r>
    </w:p>
    <w:p w:rsidR="00407EEE" w:rsidRPr="00995FB5" w:rsidRDefault="00407EEE" w:rsidP="00407E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7EEE" w:rsidRPr="00995FB5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>- Strumenti di gestione di elevata complessità</w:t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  <w:t>punti</w:t>
      </w:r>
      <w:r w:rsidRPr="00995FB5">
        <w:rPr>
          <w:rFonts w:ascii="Times New Roman" w:hAnsi="Times New Roman" w:cs="Times New Roman"/>
          <w:sz w:val="24"/>
          <w:szCs w:val="24"/>
        </w:rPr>
        <w:tab/>
        <w:t>10</w:t>
      </w:r>
    </w:p>
    <w:p w:rsidR="00407EEE" w:rsidRPr="00995FB5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>- Strumenti di gestione di normale complessità</w:t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  <w:t>punti</w:t>
      </w:r>
      <w:r w:rsidRPr="00995FB5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407EEE" w:rsidRPr="00995FB5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995FB5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995FB5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995FB5" w:rsidRDefault="00407EEE" w:rsidP="00407EEE">
      <w:pPr>
        <w:pStyle w:val="Standard"/>
        <w:rPr>
          <w:rFonts w:ascii="Times New Roman" w:hAnsi="Times New Roman" w:cs="Times New Roman"/>
        </w:rPr>
      </w:pPr>
      <w:r w:rsidRPr="00995FB5">
        <w:rPr>
          <w:rFonts w:ascii="Times New Roman" w:hAnsi="Times New Roman" w:cs="Times New Roman"/>
          <w:u w:val="single"/>
        </w:rPr>
        <w:t xml:space="preserve">A.1.2) </w:t>
      </w:r>
      <w:r w:rsidRPr="00995FB5">
        <w:rPr>
          <w:rFonts w:ascii="Times New Roman" w:hAnsi="Times New Roman" w:cs="Times New Roman"/>
          <w:bCs/>
          <w:u w:val="single"/>
        </w:rPr>
        <w:t xml:space="preserve">Differenziazione organizzativa                                                                         </w:t>
      </w:r>
      <w:r w:rsidRPr="00995FB5">
        <w:rPr>
          <w:rFonts w:ascii="Times New Roman" w:hAnsi="Times New Roman" w:cs="Times New Roman"/>
          <w:u w:val="single"/>
        </w:rPr>
        <w:t>fino a punti 20</w:t>
      </w:r>
    </w:p>
    <w:p w:rsidR="00407EEE" w:rsidRPr="00995FB5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995FB5" w:rsidRDefault="00407EEE" w:rsidP="00407EEE">
      <w:pPr>
        <w:pStyle w:val="Standard"/>
        <w:jc w:val="both"/>
        <w:rPr>
          <w:rFonts w:ascii="Times New Roman" w:hAnsi="Times New Roman" w:cs="Times New Roman"/>
        </w:rPr>
      </w:pPr>
      <w:r w:rsidRPr="00995FB5">
        <w:rPr>
          <w:rFonts w:ascii="Times New Roman" w:hAnsi="Times New Roman" w:cs="Times New Roman"/>
        </w:rPr>
        <w:lastRenderedPageBreak/>
        <w:t>Esprime la differenziazione delle posizioni di lavoro, delle professionalità e degli uffici interni alla struttura, nonché dei processi amministrativi e di erogazione dei servizi.</w:t>
      </w:r>
    </w:p>
    <w:p w:rsidR="00407EEE" w:rsidRPr="00995FB5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995FB5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 xml:space="preserve">A1.2.1 – Posizione di </w:t>
      </w:r>
      <w:proofErr w:type="spellStart"/>
      <w:r w:rsidRPr="00995FB5">
        <w:rPr>
          <w:rFonts w:ascii="Times New Roman" w:hAnsi="Times New Roman" w:cs="Times New Roman"/>
          <w:sz w:val="24"/>
          <w:szCs w:val="24"/>
        </w:rPr>
        <w:t>sovraordinazione</w:t>
      </w:r>
      <w:proofErr w:type="spellEnd"/>
      <w:r w:rsidRPr="00995FB5">
        <w:rPr>
          <w:rFonts w:ascii="Times New Roman" w:hAnsi="Times New Roman" w:cs="Times New Roman"/>
          <w:sz w:val="24"/>
          <w:szCs w:val="24"/>
        </w:rPr>
        <w:t xml:space="preserve"> cui rispondere: </w:t>
      </w:r>
      <w:r w:rsidRPr="00995FB5">
        <w:rPr>
          <w:rFonts w:ascii="Times New Roman" w:hAnsi="Times New Roman" w:cs="Times New Roman"/>
          <w:i/>
          <w:sz w:val="24"/>
          <w:szCs w:val="24"/>
        </w:rPr>
        <w:t>indica il grado di articolazione del settore.</w:t>
      </w:r>
    </w:p>
    <w:p w:rsidR="00407EEE" w:rsidRPr="00995FB5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>- La posizione riguarda un settore con più di due servizi</w:t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  <w:t>punti</w:t>
      </w:r>
      <w:r w:rsidRPr="00995FB5">
        <w:rPr>
          <w:rFonts w:ascii="Times New Roman" w:hAnsi="Times New Roman" w:cs="Times New Roman"/>
          <w:sz w:val="24"/>
          <w:szCs w:val="24"/>
        </w:rPr>
        <w:tab/>
        <w:t>10</w:t>
      </w:r>
    </w:p>
    <w:p w:rsidR="00407EEE" w:rsidRPr="00995FB5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995FB5">
        <w:rPr>
          <w:rFonts w:ascii="Times New Roman" w:hAnsi="Times New Roman" w:cs="Times New Roman"/>
          <w:sz w:val="24"/>
          <w:szCs w:val="24"/>
        </w:rPr>
        <w:t>- La posizione riguarda un settore con  due servizi</w:t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</w:r>
      <w:r w:rsidRPr="00995FB5">
        <w:rPr>
          <w:rFonts w:ascii="Times New Roman" w:hAnsi="Times New Roman" w:cs="Times New Roman"/>
          <w:sz w:val="24"/>
          <w:szCs w:val="24"/>
        </w:rPr>
        <w:tab/>
        <w:t>punti</w:t>
      </w:r>
      <w:r w:rsidRPr="00995FB5"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>- La posizione riguarda un settore con un solo servizio</w:t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  <w:t>punti</w:t>
      </w:r>
      <w:r w:rsidRPr="00ED1AA1"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ED1AA1" w:rsidRDefault="00407EEE" w:rsidP="00407E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 xml:space="preserve">A 1.2.2 – Caratteristiche essenziali qualificanti la posizione: </w:t>
      </w:r>
      <w:r w:rsidRPr="00ED1AA1">
        <w:rPr>
          <w:rFonts w:ascii="Times New Roman" w:hAnsi="Times New Roman" w:cs="Times New Roman"/>
          <w:i/>
          <w:sz w:val="24"/>
          <w:szCs w:val="24"/>
        </w:rPr>
        <w:t xml:space="preserve">Individua le funzioni che il responsabile svolge nel settore di riferimento. </w:t>
      </w: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>- Funzioni di tipo gestionale</w:t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  <w:t>punti   10</w:t>
      </w: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>- Funzioni di tipo organizzativo</w:t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  <w:t>punti     8</w:t>
      </w: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>- Funzioni di rappresentanza dell’Ente</w:t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  <w:t>punti     6</w:t>
      </w: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  <w:r w:rsidRPr="00ED1AA1">
        <w:rPr>
          <w:rFonts w:ascii="Times New Roman" w:hAnsi="Times New Roman" w:cs="Times New Roman"/>
          <w:u w:val="single"/>
        </w:rPr>
        <w:t xml:space="preserve">A.1.3) </w:t>
      </w:r>
      <w:r w:rsidRPr="00ED1AA1">
        <w:rPr>
          <w:rFonts w:ascii="Times New Roman" w:hAnsi="Times New Roman" w:cs="Times New Roman"/>
          <w:b/>
          <w:bCs/>
          <w:u w:val="single"/>
        </w:rPr>
        <w:t xml:space="preserve">Relazioni organizzative e </w:t>
      </w:r>
      <w:proofErr w:type="spellStart"/>
      <w:r w:rsidRPr="00ED1AA1">
        <w:rPr>
          <w:rFonts w:ascii="Times New Roman" w:hAnsi="Times New Roman" w:cs="Times New Roman"/>
          <w:b/>
          <w:bCs/>
          <w:u w:val="single"/>
        </w:rPr>
        <w:t>interorganizzative</w:t>
      </w:r>
      <w:proofErr w:type="spellEnd"/>
      <w:r w:rsidRPr="00ED1AA1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</w:t>
      </w:r>
      <w:r w:rsidRPr="00ED1AA1">
        <w:rPr>
          <w:rFonts w:ascii="Times New Roman" w:hAnsi="Times New Roman" w:cs="Times New Roman"/>
          <w:u w:val="single"/>
        </w:rPr>
        <w:t>fino a punti 15</w:t>
      </w: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ED1AA1" w:rsidRDefault="00407EEE" w:rsidP="00407EEE">
      <w:pPr>
        <w:pStyle w:val="Standard"/>
        <w:jc w:val="both"/>
        <w:rPr>
          <w:rFonts w:ascii="Times New Roman" w:hAnsi="Times New Roman" w:cs="Times New Roman"/>
        </w:rPr>
      </w:pPr>
      <w:r w:rsidRPr="00ED1AA1">
        <w:rPr>
          <w:rFonts w:ascii="Times New Roman" w:hAnsi="Times New Roman" w:cs="Times New Roman"/>
        </w:rPr>
        <w:t>Indica la complessità relazionale da gestire, manifestata dalla rilevanza- in termini di interessi rappresentati- e differenziazione dei soggetti interni ed esterni con cui si intrattengono relazioni, dalla intensità e frequenza di tali relazioni</w:t>
      </w:r>
      <w:r w:rsidR="00B36C23" w:rsidRPr="00ED1AA1">
        <w:rPr>
          <w:rFonts w:ascii="Times New Roman" w:hAnsi="Times New Roman" w:cs="Times New Roman"/>
        </w:rPr>
        <w:t>.</w:t>
      </w: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>A.1.3.1 Differenziazione dei soggetti esterni con cui si intrattengono relazioni.</w:t>
      </w: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>- Relazioni con soggetti esterni rispetto a servizi ad alta criticità</w:t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  <w:t>punti 10</w:t>
      </w: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>- Relazioni con soggetti esterni rispetto a servizi a bassa criticità</w:t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  <w:t>punti 6</w:t>
      </w: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 xml:space="preserve">A 1.3.2 – Livelli di coordinamento: </w:t>
      </w:r>
      <w:r w:rsidRPr="00ED1AA1">
        <w:rPr>
          <w:rFonts w:ascii="Times New Roman" w:hAnsi="Times New Roman" w:cs="Times New Roman"/>
          <w:i/>
          <w:sz w:val="24"/>
          <w:szCs w:val="24"/>
        </w:rPr>
        <w:t xml:space="preserve">esprime il grado di complessità richiesto dalla posizione nel diretto coordinamento funzionale dei profili professionali </w:t>
      </w:r>
      <w:proofErr w:type="spellStart"/>
      <w:r w:rsidRPr="00ED1AA1">
        <w:rPr>
          <w:rFonts w:ascii="Times New Roman" w:hAnsi="Times New Roman" w:cs="Times New Roman"/>
          <w:i/>
          <w:sz w:val="24"/>
          <w:szCs w:val="24"/>
        </w:rPr>
        <w:t>sottordinati</w:t>
      </w:r>
      <w:proofErr w:type="spellEnd"/>
      <w:r w:rsidRPr="00ED1AA1">
        <w:rPr>
          <w:rFonts w:ascii="Times New Roman" w:hAnsi="Times New Roman" w:cs="Times New Roman"/>
          <w:i/>
          <w:sz w:val="24"/>
          <w:szCs w:val="24"/>
        </w:rPr>
        <w:t>.</w:t>
      </w:r>
    </w:p>
    <w:p w:rsidR="00407EEE" w:rsidRPr="00ED1AA1" w:rsidRDefault="00407EEE" w:rsidP="00407E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>- Livello di coordinamento di attività di natura eterogenea</w:t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  <w:t>punti   5</w:t>
      </w: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 xml:space="preserve">- Livello di coordinamento di attività di natura omogenea </w:t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  <w:t>punti</w:t>
      </w:r>
      <w:r w:rsidRPr="00ED1AA1">
        <w:rPr>
          <w:rFonts w:ascii="Times New Roman" w:hAnsi="Times New Roman" w:cs="Times New Roman"/>
          <w:sz w:val="24"/>
          <w:szCs w:val="24"/>
        </w:rPr>
        <w:tab/>
        <w:t>3</w:t>
      </w: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  <w:r w:rsidRPr="00ED1AA1">
        <w:rPr>
          <w:rFonts w:ascii="Times New Roman" w:hAnsi="Times New Roman" w:cs="Times New Roman"/>
          <w:u w:val="single"/>
        </w:rPr>
        <w:t xml:space="preserve">A.1.4) </w:t>
      </w:r>
      <w:r w:rsidRPr="00ED1AA1">
        <w:rPr>
          <w:rFonts w:ascii="Times New Roman" w:hAnsi="Times New Roman" w:cs="Times New Roman"/>
          <w:b/>
          <w:u w:val="single"/>
        </w:rPr>
        <w:t>Competenze professionali</w:t>
      </w:r>
      <w:r w:rsidRPr="00ED1AA1">
        <w:rPr>
          <w:rFonts w:ascii="Times New Roman" w:hAnsi="Times New Roman" w:cs="Times New Roman"/>
          <w:u w:val="single"/>
        </w:rPr>
        <w:tab/>
      </w:r>
      <w:r w:rsidRPr="00ED1AA1">
        <w:rPr>
          <w:rFonts w:ascii="Times New Roman" w:hAnsi="Times New Roman" w:cs="Times New Roman"/>
          <w:u w:val="single"/>
        </w:rPr>
        <w:tab/>
      </w:r>
      <w:r w:rsidRPr="00ED1AA1">
        <w:rPr>
          <w:rFonts w:ascii="Times New Roman" w:hAnsi="Times New Roman" w:cs="Times New Roman"/>
          <w:u w:val="single"/>
        </w:rPr>
        <w:tab/>
      </w:r>
      <w:r w:rsidRPr="00ED1AA1">
        <w:rPr>
          <w:rFonts w:ascii="Times New Roman" w:hAnsi="Times New Roman" w:cs="Times New Roman"/>
          <w:u w:val="single"/>
        </w:rPr>
        <w:tab/>
      </w:r>
      <w:r w:rsidRPr="00ED1AA1">
        <w:rPr>
          <w:rFonts w:ascii="Times New Roman" w:hAnsi="Times New Roman" w:cs="Times New Roman"/>
          <w:u w:val="single"/>
        </w:rPr>
        <w:tab/>
      </w:r>
      <w:r w:rsidRPr="00ED1AA1">
        <w:rPr>
          <w:rFonts w:ascii="Times New Roman" w:hAnsi="Times New Roman" w:cs="Times New Roman"/>
          <w:u w:val="single"/>
        </w:rPr>
        <w:tab/>
      </w:r>
      <w:r w:rsidRPr="00ED1AA1">
        <w:rPr>
          <w:rFonts w:ascii="Times New Roman" w:hAnsi="Times New Roman" w:cs="Times New Roman"/>
          <w:u w:val="single"/>
        </w:rPr>
        <w:tab/>
        <w:t xml:space="preserve">       fino a punti 20</w:t>
      </w: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ED1AA1" w:rsidRDefault="00407EEE" w:rsidP="00407EEE">
      <w:pPr>
        <w:pStyle w:val="Standard"/>
        <w:jc w:val="both"/>
        <w:rPr>
          <w:rFonts w:ascii="Times New Roman" w:hAnsi="Times New Roman" w:cs="Times New Roman"/>
        </w:rPr>
      </w:pPr>
      <w:r w:rsidRPr="00ED1AA1">
        <w:rPr>
          <w:rFonts w:ascii="Times New Roman" w:hAnsi="Times New Roman" w:cs="Times New Roman"/>
        </w:rPr>
        <w:t>Esprime la profondità delle conoscenze richieste per l'adeguato assolvimento dei compiti affidati alla posizione, acquisite attraverso l'esperienza di lavoro e/o gli studi. Esprime altresì l'intensità e la rapidità dei cambiamenti che interessano l'ambito lavorativo di riferimento e la conseguente necessità di aggiornamento.</w:t>
      </w:r>
    </w:p>
    <w:p w:rsidR="00407EEE" w:rsidRPr="00ED1AA1" w:rsidRDefault="00407EEE" w:rsidP="00407EEE">
      <w:pPr>
        <w:pStyle w:val="Standard"/>
        <w:jc w:val="both"/>
        <w:rPr>
          <w:rFonts w:ascii="Times New Roman" w:hAnsi="Times New Roman" w:cs="Times New Roman"/>
        </w:rPr>
      </w:pPr>
    </w:p>
    <w:p w:rsidR="00407EEE" w:rsidRPr="00ED1AA1" w:rsidRDefault="00407EEE" w:rsidP="00407E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 xml:space="preserve">A. 1.4.1  – Attività di studio e di ricerca: </w:t>
      </w:r>
      <w:r w:rsidRPr="00ED1AA1">
        <w:rPr>
          <w:rFonts w:ascii="Times New Roman" w:hAnsi="Times New Roman" w:cs="Times New Roman"/>
          <w:i/>
          <w:sz w:val="24"/>
          <w:szCs w:val="24"/>
        </w:rPr>
        <w:t>evidenzia l’attività di studio e di ricerca necessariamente svolta per la cura e l’assolvimento dei compiti assegnati dalla posizione, individuando, pertanto, il livello di dedizione richiesto per lo scopo</w:t>
      </w:r>
      <w:r w:rsidR="00B36C23" w:rsidRPr="00ED1AA1">
        <w:rPr>
          <w:rFonts w:ascii="Times New Roman" w:hAnsi="Times New Roman" w:cs="Times New Roman"/>
          <w:i/>
          <w:sz w:val="24"/>
          <w:szCs w:val="24"/>
        </w:rPr>
        <w:t>.</w:t>
      </w: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lastRenderedPageBreak/>
        <w:t>- Attività di aggiornamento e ricerca di rilevante complessità</w:t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  <w:t>punti</w:t>
      </w:r>
      <w:r w:rsidRPr="00ED1AA1">
        <w:rPr>
          <w:rFonts w:ascii="Times New Roman" w:hAnsi="Times New Roman" w:cs="Times New Roman"/>
          <w:sz w:val="24"/>
          <w:szCs w:val="24"/>
        </w:rPr>
        <w:tab/>
        <w:t>10</w:t>
      </w: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>- Attività di aggiornamento e ricerca di modesta complessità</w:t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  <w:t>punti</w:t>
      </w:r>
      <w:r w:rsidRPr="00ED1AA1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 xml:space="preserve">A 1.4.2 – Dinamiche formative e/o d’aggiornamento necessarie per gli assolvimenti di competenza: </w:t>
      </w:r>
      <w:r w:rsidRPr="00ED1AA1">
        <w:rPr>
          <w:rFonts w:ascii="Times New Roman" w:hAnsi="Times New Roman" w:cs="Times New Roman"/>
          <w:i/>
          <w:sz w:val="24"/>
          <w:szCs w:val="24"/>
        </w:rPr>
        <w:t>consiste nella rilevazione quantitativa delle esigenze di permanente accrescimento  formativo ed aggiornamento professionale. Esprime lo spessore evolutivo – culturale delle materie di competenza.</w:t>
      </w:r>
    </w:p>
    <w:p w:rsidR="00407EEE" w:rsidRPr="00ED1AA1" w:rsidRDefault="00407EEE" w:rsidP="00407E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>- Attività formative e/o di aggiornamento costanti ed estese</w:t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  <w:t>punti</w:t>
      </w:r>
      <w:r w:rsidRPr="00ED1AA1">
        <w:rPr>
          <w:rFonts w:ascii="Times New Roman" w:hAnsi="Times New Roman" w:cs="Times New Roman"/>
          <w:sz w:val="24"/>
          <w:szCs w:val="24"/>
        </w:rPr>
        <w:tab/>
        <w:t>10</w:t>
      </w:r>
    </w:p>
    <w:p w:rsidR="00407EEE" w:rsidRPr="00ED1AA1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1AA1">
        <w:rPr>
          <w:rFonts w:ascii="Times New Roman" w:hAnsi="Times New Roman" w:cs="Times New Roman"/>
          <w:sz w:val="24"/>
          <w:szCs w:val="24"/>
        </w:rPr>
        <w:t>- Attività formative e/o di aggiornamento poco significative</w:t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</w:r>
      <w:r w:rsidRPr="00ED1AA1">
        <w:rPr>
          <w:rFonts w:ascii="Times New Roman" w:hAnsi="Times New Roman" w:cs="Times New Roman"/>
          <w:sz w:val="24"/>
          <w:szCs w:val="24"/>
        </w:rPr>
        <w:tab/>
        <w:t>punti</w:t>
      </w:r>
      <w:r w:rsidRPr="00ED1AA1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407EEE" w:rsidRPr="00ED1AA1" w:rsidRDefault="00407EEE" w:rsidP="00407EEE">
      <w:pPr>
        <w:pStyle w:val="Standard"/>
        <w:jc w:val="both"/>
        <w:rPr>
          <w:rFonts w:ascii="Times New Roman" w:hAnsi="Times New Roman" w:cs="Times New Roman"/>
        </w:rPr>
      </w:pP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ED1AA1" w:rsidRDefault="00407EEE" w:rsidP="00407EE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</w:rPr>
      </w:pPr>
      <w:r w:rsidRPr="00ED1AA1">
        <w:rPr>
          <w:rFonts w:ascii="Times New Roman" w:hAnsi="Times New Roman" w:cs="Times New Roman"/>
        </w:rPr>
        <w:t>A.2) Responsabilità</w:t>
      </w: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  <w:r w:rsidRPr="00ED1AA1">
        <w:rPr>
          <w:rFonts w:ascii="Times New Roman" w:hAnsi="Times New Roman" w:cs="Times New Roman"/>
        </w:rPr>
        <w:t xml:space="preserve">A.2.1) </w:t>
      </w:r>
      <w:r w:rsidRPr="00ED1AA1">
        <w:rPr>
          <w:rFonts w:ascii="Times New Roman" w:hAnsi="Times New Roman" w:cs="Times New Roman"/>
          <w:b/>
          <w:bCs/>
        </w:rPr>
        <w:t xml:space="preserve">Responsabilità amministrativa                                                                         </w:t>
      </w:r>
      <w:r w:rsidRPr="00ED1AA1">
        <w:rPr>
          <w:rFonts w:ascii="Times New Roman" w:hAnsi="Times New Roman" w:cs="Times New Roman"/>
        </w:rPr>
        <w:t>fino a punti 15</w:t>
      </w: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ED1AA1" w:rsidRDefault="00407EEE" w:rsidP="00407EEE">
      <w:pPr>
        <w:pStyle w:val="Standard"/>
        <w:jc w:val="both"/>
        <w:rPr>
          <w:rFonts w:ascii="Times New Roman" w:hAnsi="Times New Roman" w:cs="Times New Roman"/>
        </w:rPr>
      </w:pPr>
      <w:r w:rsidRPr="00ED1AA1">
        <w:rPr>
          <w:rFonts w:ascii="Times New Roman" w:hAnsi="Times New Roman" w:cs="Times New Roman"/>
        </w:rPr>
        <w:t>Esprime il rischio di incorrere nelle responsabilità (civili, penali, amministrative, contabili, disciplinari) tipiche della funzione direttiva- soprattutto nel profilo della responsabilità per danni all'ente o a terzi- collegato alla tipologia di atti assunti, alla complessità delle norme e degli orientamenti giurisprudenziali, al potenziale contenzioso, alla dimensione finanziaria dei processi di spesa/entrata.</w:t>
      </w: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  <w:r w:rsidRPr="00ED1AA1">
        <w:rPr>
          <w:rFonts w:ascii="Times New Roman" w:hAnsi="Times New Roman" w:cs="Times New Roman"/>
        </w:rPr>
        <w:t xml:space="preserve">A.2.2) </w:t>
      </w:r>
      <w:r w:rsidRPr="00ED1AA1">
        <w:rPr>
          <w:rFonts w:ascii="Times New Roman" w:hAnsi="Times New Roman" w:cs="Times New Roman"/>
          <w:b/>
          <w:bCs/>
        </w:rPr>
        <w:t xml:space="preserve">Responsabilità gestionale                                                                                    </w:t>
      </w:r>
      <w:r w:rsidRPr="00ED1AA1">
        <w:rPr>
          <w:rFonts w:ascii="Times New Roman" w:hAnsi="Times New Roman" w:cs="Times New Roman"/>
        </w:rPr>
        <w:t>fino a punti 5</w:t>
      </w: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  <w:r w:rsidRPr="00ED1AA1">
        <w:rPr>
          <w:rFonts w:ascii="Times New Roman" w:hAnsi="Times New Roman" w:cs="Times New Roman"/>
        </w:rPr>
        <w:t>Esprime il rischio di non conseguire gli obiettivi assegnati alla posizione e tiene anche conto della visibilità esterna dei risultati conseguiti.</w:t>
      </w:r>
    </w:p>
    <w:p w:rsidR="00407EEE" w:rsidRPr="00ED1AA1" w:rsidRDefault="00407EEE" w:rsidP="00407EEE">
      <w:pPr>
        <w:pStyle w:val="Standard"/>
        <w:rPr>
          <w:rFonts w:ascii="Times New Roman" w:hAnsi="Times New Roman" w:cs="Times New Roman"/>
        </w:rPr>
      </w:pPr>
    </w:p>
    <w:p w:rsidR="00D97C01" w:rsidRPr="00D97C01" w:rsidRDefault="00407EEE" w:rsidP="00D97C01">
      <w:pPr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ED1AA1">
        <w:rPr>
          <w:rFonts w:ascii="Times New Roman" w:hAnsi="Times New Roman" w:cs="Times New Roman"/>
          <w:sz w:val="24"/>
          <w:szCs w:val="24"/>
        </w:rPr>
        <w:t xml:space="preserve">6. </w:t>
      </w:r>
      <w:r w:rsidR="00D97C01" w:rsidRPr="00D97C0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Il Nucleo di Valutazione compila la pesatura delle posizioni sulla base dei punteggi sopra evidenziati e  suddivide il budget a disposizione in misura puntuale sulla base del punteggio assegnato a ciascuna posizione.</w:t>
      </w:r>
    </w:p>
    <w:p w:rsidR="00B36C23" w:rsidRDefault="00B36C23" w:rsidP="00407EE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1134" w:rsidRPr="00E5570D" w:rsidRDefault="00141134" w:rsidP="0014113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570D">
        <w:rPr>
          <w:rFonts w:ascii="Times New Roman" w:hAnsi="Times New Roman" w:cs="Times New Roman"/>
          <w:b/>
          <w:bCs/>
          <w:iCs/>
          <w:sz w:val="24"/>
          <w:szCs w:val="24"/>
        </w:rPr>
        <w:t>PARTE IV- SISTEMA DI MISURAZIONE E VALUTAZIONE PERFORMANCE DEGLI INCARICATI DI PO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 DEL SEGRETARIO COMUNALE </w:t>
      </w:r>
    </w:p>
    <w:p w:rsidR="00677CD4" w:rsidRPr="00ED1AA1" w:rsidRDefault="00677CD4" w:rsidP="00677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A1">
        <w:rPr>
          <w:rFonts w:ascii="Times New Roman" w:hAnsi="Times New Roman" w:cs="Times New Roman"/>
          <w:b/>
          <w:sz w:val="24"/>
          <w:szCs w:val="24"/>
        </w:rPr>
        <w:t>Art. 16</w:t>
      </w:r>
    </w:p>
    <w:p w:rsidR="00677CD4" w:rsidRPr="00ED1AA1" w:rsidRDefault="00677CD4" w:rsidP="00677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A1">
        <w:rPr>
          <w:rFonts w:ascii="Times New Roman" w:hAnsi="Times New Roman" w:cs="Times New Roman"/>
          <w:b/>
          <w:sz w:val="24"/>
          <w:szCs w:val="24"/>
        </w:rPr>
        <w:t>Valutazione delle prestazioni e dei risultati</w:t>
      </w:r>
    </w:p>
    <w:p w:rsidR="00677CD4" w:rsidRPr="00ED1AA1" w:rsidRDefault="00677CD4" w:rsidP="00677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CD4" w:rsidRPr="00C63B10" w:rsidRDefault="00C63B10" w:rsidP="00C63B10">
      <w:pPr>
        <w:pStyle w:val="Corpodeltesto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7CD4" w:rsidRPr="00141821">
        <w:rPr>
          <w:rFonts w:ascii="Times New Roman" w:hAnsi="Times New Roman" w:cs="Times New Roman"/>
          <w:sz w:val="24"/>
          <w:szCs w:val="24"/>
        </w:rPr>
        <w:t>Ai fini della verifica dei risultati, le prestazioni dei Responsabili di settore sono soggette a valutazione annuale da parte del</w:t>
      </w:r>
      <w:r>
        <w:rPr>
          <w:rFonts w:ascii="Times New Roman" w:hAnsi="Times New Roman" w:cs="Times New Roman"/>
          <w:sz w:val="24"/>
          <w:szCs w:val="24"/>
        </w:rPr>
        <w:t xml:space="preserve"> Sindaco </w:t>
      </w:r>
      <w:r w:rsidR="00677CD4" w:rsidRPr="00141821">
        <w:rPr>
          <w:rFonts w:ascii="Times New Roman" w:hAnsi="Times New Roman" w:cs="Times New Roman"/>
          <w:sz w:val="24"/>
          <w:szCs w:val="24"/>
        </w:rPr>
        <w:t xml:space="preserve">che si avvale, a questo fine, del Nucleo di valutazione. Il sistema di valutazione di cui al presente articolo è riportato </w:t>
      </w:r>
      <w:r w:rsidR="00677CD4" w:rsidRPr="00C63B10">
        <w:rPr>
          <w:rFonts w:ascii="Times New Roman" w:hAnsi="Times New Roman" w:cs="Times New Roman"/>
          <w:sz w:val="24"/>
          <w:szCs w:val="24"/>
        </w:rPr>
        <w:t>nell’allegato “C”.</w:t>
      </w:r>
    </w:p>
    <w:p w:rsidR="00677CD4" w:rsidRPr="00677CD4" w:rsidRDefault="00677CD4" w:rsidP="00677CD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7CD4" w:rsidRPr="00ED1AA1" w:rsidRDefault="00C63B10" w:rsidP="00C6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77CD4" w:rsidRPr="00ED1AA1">
        <w:rPr>
          <w:rFonts w:ascii="Times New Roman" w:hAnsi="Times New Roman" w:cs="Times New Roman"/>
          <w:sz w:val="24"/>
          <w:szCs w:val="24"/>
        </w:rPr>
        <w:t>La valutazione delle prestazioni e dei risultati conseguenti è finalizzata all’attribuzione o riconferma degli incarichi di posizione organizzativa, nonché all’adozione di apposito decreto sindacale ai fini della corresponsione della retribuzione di risultato.</w:t>
      </w:r>
    </w:p>
    <w:p w:rsidR="00677CD4" w:rsidRPr="00ED1AA1" w:rsidRDefault="00677CD4" w:rsidP="00677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CD4" w:rsidRPr="00ED1AA1" w:rsidRDefault="00C63B10" w:rsidP="00C6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77CD4" w:rsidRPr="00ED1AA1">
        <w:rPr>
          <w:rFonts w:ascii="Times New Roman" w:hAnsi="Times New Roman" w:cs="Times New Roman"/>
          <w:sz w:val="24"/>
          <w:szCs w:val="24"/>
        </w:rPr>
        <w:t xml:space="preserve">Al termine di ogni anno, ciascun Responsabile di settore presenta al Nucleo  di valutazione una relazione sull’attività svolta, sulla base degli indicatori di risultato predefiniti, rispetto agli obiettivi assegnati. </w:t>
      </w:r>
    </w:p>
    <w:p w:rsidR="00677CD4" w:rsidRPr="00ED1AA1" w:rsidRDefault="00677CD4" w:rsidP="00677CD4">
      <w:pPr>
        <w:rPr>
          <w:rFonts w:ascii="Times New Roman" w:hAnsi="Times New Roman" w:cs="Times New Roman"/>
          <w:sz w:val="24"/>
          <w:szCs w:val="24"/>
        </w:rPr>
      </w:pPr>
    </w:p>
    <w:p w:rsidR="00C63B10" w:rsidRPr="00C63B10" w:rsidRDefault="00C63B10" w:rsidP="00C63B10">
      <w:pPr>
        <w:pStyle w:val="Corpodeltesto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7CD4" w:rsidRPr="00C63B10">
        <w:rPr>
          <w:rFonts w:ascii="Times New Roman" w:hAnsi="Times New Roman" w:cs="Times New Roman"/>
          <w:sz w:val="24"/>
          <w:szCs w:val="24"/>
        </w:rPr>
        <w:t>Il Nucleo di valutazione confronta le relazioni pervenute, sia con i dati derivanti dal monitoraggio della gestione svolto nel corso dell’anno, per valutare i risultati ottenuti od obiettivamente riscontrabili, sia con indagini a campioni effettuate presso l’utenza del servizio. In tale attività il Nucleo di valutazione terrà conto del</w:t>
      </w:r>
      <w:r w:rsidRPr="00C63B10">
        <w:rPr>
          <w:rFonts w:ascii="Times New Roman" w:hAnsi="Times New Roman" w:cs="Times New Roman"/>
          <w:sz w:val="24"/>
          <w:szCs w:val="24"/>
        </w:rPr>
        <w:t xml:space="preserve"> personale </w:t>
      </w:r>
      <w:r w:rsidR="00677CD4" w:rsidRPr="00C63B10">
        <w:rPr>
          <w:rFonts w:ascii="Times New Roman" w:hAnsi="Times New Roman" w:cs="Times New Roman"/>
          <w:sz w:val="24"/>
          <w:szCs w:val="24"/>
        </w:rPr>
        <w:t xml:space="preserve">, dei beni strumentali e delle risorse economiche effettivamente messe a disposizione di ciascun responsabile. </w:t>
      </w:r>
    </w:p>
    <w:p w:rsidR="00C63B10" w:rsidRDefault="00C63B10" w:rsidP="00C63B1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77CD4" w:rsidRPr="00C63B10" w:rsidRDefault="00C63B10" w:rsidP="00C63B10">
      <w:pPr>
        <w:pStyle w:val="Corpodeltesto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77CD4" w:rsidRPr="00C63B10">
        <w:rPr>
          <w:rFonts w:ascii="Times New Roman" w:hAnsi="Times New Roman" w:cs="Times New Roman"/>
          <w:sz w:val="24"/>
          <w:szCs w:val="24"/>
        </w:rPr>
        <w:t xml:space="preserve">Il Nucleo di valutazione </w:t>
      </w:r>
      <w:r w:rsidRPr="00C63B10">
        <w:rPr>
          <w:rFonts w:ascii="Times New Roman" w:hAnsi="Times New Roman" w:cs="Times New Roman"/>
          <w:sz w:val="24"/>
          <w:szCs w:val="24"/>
        </w:rPr>
        <w:t xml:space="preserve">può </w:t>
      </w:r>
      <w:r w:rsidR="00677CD4" w:rsidRPr="00C63B10">
        <w:rPr>
          <w:rFonts w:ascii="Times New Roman" w:hAnsi="Times New Roman" w:cs="Times New Roman"/>
          <w:sz w:val="24"/>
          <w:szCs w:val="24"/>
        </w:rPr>
        <w:t>integra</w:t>
      </w:r>
      <w:r w:rsidRPr="00C63B10">
        <w:rPr>
          <w:rFonts w:ascii="Times New Roman" w:hAnsi="Times New Roman" w:cs="Times New Roman"/>
          <w:sz w:val="24"/>
          <w:szCs w:val="24"/>
        </w:rPr>
        <w:t>re</w:t>
      </w:r>
      <w:r w:rsidR="00677CD4" w:rsidRPr="00C63B10">
        <w:rPr>
          <w:rFonts w:ascii="Times New Roman" w:hAnsi="Times New Roman" w:cs="Times New Roman"/>
          <w:sz w:val="24"/>
          <w:szCs w:val="24"/>
        </w:rPr>
        <w:t xml:space="preserve"> la suddetta relazione con un giudizio di merito sull’attività svolta dal titolare della posizione organizzativa, completandola con la compilazione della scheda di valutazione finale dei risultati raggiunti </w:t>
      </w:r>
      <w:r w:rsidR="00C32FAB" w:rsidRPr="00C63B10">
        <w:rPr>
          <w:rFonts w:ascii="Times New Roman" w:hAnsi="Times New Roman" w:cs="Times New Roman"/>
          <w:sz w:val="24"/>
          <w:szCs w:val="24"/>
        </w:rPr>
        <w:t>.</w:t>
      </w:r>
    </w:p>
    <w:p w:rsidR="00C32FAB" w:rsidRDefault="00C32FAB" w:rsidP="00C32FAB">
      <w:pPr>
        <w:pStyle w:val="Paragrafoelenc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7CD4" w:rsidRPr="00CE3AEF" w:rsidRDefault="00C63B10" w:rsidP="00C63B10">
      <w:pPr>
        <w:pStyle w:val="Corpodeltesto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77CD4" w:rsidRPr="00CE3AEF">
        <w:rPr>
          <w:rFonts w:ascii="Times New Roman" w:hAnsi="Times New Roman" w:cs="Times New Roman"/>
          <w:sz w:val="24"/>
          <w:szCs w:val="24"/>
        </w:rPr>
        <w:t xml:space="preserve">La valutazione del risultato degli incaricati di posizione organizzativa è la risultante di  due distinti parametri espressi in percentuale dal </w:t>
      </w:r>
      <w:r w:rsidR="00ED1AA1" w:rsidRPr="00CE3AEF">
        <w:rPr>
          <w:rFonts w:ascii="Times New Roman" w:hAnsi="Times New Roman" w:cs="Times New Roman"/>
          <w:sz w:val="24"/>
          <w:szCs w:val="24"/>
        </w:rPr>
        <w:t xml:space="preserve">nucleo </w:t>
      </w:r>
      <w:r w:rsidR="00677CD4" w:rsidRPr="00CE3AEF">
        <w:rPr>
          <w:rFonts w:ascii="Times New Roman" w:hAnsi="Times New Roman" w:cs="Times New Roman"/>
          <w:sz w:val="24"/>
          <w:szCs w:val="24"/>
        </w:rPr>
        <w:t>di valutazione, così graduati:</w:t>
      </w:r>
    </w:p>
    <w:p w:rsidR="00677CD4" w:rsidRPr="00CE3AEF" w:rsidRDefault="00677CD4" w:rsidP="00677CD4">
      <w:pPr>
        <w:pStyle w:val="Corpodeltesto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t>1^ parametro legato al conseguimento degli obiettivi e graduato con una percentuale pari al 50%;</w:t>
      </w:r>
    </w:p>
    <w:p w:rsidR="00677CD4" w:rsidRPr="00CE3AEF" w:rsidRDefault="00677CD4" w:rsidP="00677CD4">
      <w:pPr>
        <w:pStyle w:val="Corpodeltesto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t>2^ parametro legato alle capacità espresse nella direzione e valutato con una percentuale pari al 50%;</w:t>
      </w:r>
    </w:p>
    <w:p w:rsidR="00677CD4" w:rsidRPr="00CE3AEF" w:rsidRDefault="00C63B10" w:rsidP="00C63B10">
      <w:pPr>
        <w:pStyle w:val="Corpodeltesto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77CD4" w:rsidRPr="00CE3AEF">
        <w:rPr>
          <w:rFonts w:ascii="Times New Roman" w:hAnsi="Times New Roman" w:cs="Times New Roman"/>
          <w:sz w:val="24"/>
          <w:szCs w:val="24"/>
        </w:rPr>
        <w:t>La relazione finale è inviata al Sindaco</w:t>
      </w:r>
      <w:r w:rsidR="00ED1AA1" w:rsidRPr="00CE3AEF">
        <w:rPr>
          <w:rFonts w:ascii="Times New Roman" w:hAnsi="Times New Roman" w:cs="Times New Roman"/>
          <w:sz w:val="24"/>
          <w:szCs w:val="24"/>
        </w:rPr>
        <w:t xml:space="preserve"> e al segretario comunale </w:t>
      </w:r>
      <w:r w:rsidR="00677CD4" w:rsidRPr="00CE3AEF">
        <w:rPr>
          <w:rFonts w:ascii="Times New Roman" w:hAnsi="Times New Roman" w:cs="Times New Roman"/>
          <w:sz w:val="24"/>
          <w:szCs w:val="24"/>
        </w:rPr>
        <w:t>, anche per la certificazione dei risultati, per gli adempimenti connessi alla corresponsione dell’indennità di risultato. L’esito delle valutazioni periodiche annuali è riportato nel fascicolo personale del dipendente interessato.</w:t>
      </w:r>
    </w:p>
    <w:p w:rsidR="00677CD4" w:rsidRPr="00CE3AEF" w:rsidRDefault="00677CD4" w:rsidP="00275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407EEE" w:rsidRPr="00CE3AEF" w:rsidRDefault="00407EEE" w:rsidP="00407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CE3AEF">
        <w:rPr>
          <w:rFonts w:ascii="Times New Roman" w:hAnsi="Times New Roman" w:cs="Times New Roman"/>
          <w:b/>
          <w:color w:val="111111"/>
          <w:sz w:val="24"/>
          <w:szCs w:val="24"/>
        </w:rPr>
        <w:t>Art. 1</w:t>
      </w:r>
      <w:r w:rsidR="00677CD4" w:rsidRPr="00CE3AEF">
        <w:rPr>
          <w:rFonts w:ascii="Times New Roman" w:hAnsi="Times New Roman" w:cs="Times New Roman"/>
          <w:b/>
          <w:color w:val="111111"/>
          <w:sz w:val="24"/>
          <w:szCs w:val="24"/>
        </w:rPr>
        <w:t>7</w:t>
      </w:r>
    </w:p>
    <w:p w:rsidR="00407EEE" w:rsidRPr="00CE3AEF" w:rsidRDefault="00407EEE" w:rsidP="00407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407EEE" w:rsidRPr="00CE3AEF" w:rsidRDefault="00407EEE" w:rsidP="00407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EF">
        <w:rPr>
          <w:rFonts w:ascii="Times New Roman" w:hAnsi="Times New Roman" w:cs="Times New Roman"/>
          <w:b/>
          <w:sz w:val="24"/>
          <w:szCs w:val="24"/>
        </w:rPr>
        <w:t>CRITERI PER LA DETERMINAZIONE E L’EROGAZIONE DELL’INDENNITA’ DI RISULTATO</w:t>
      </w:r>
    </w:p>
    <w:p w:rsidR="00407EEE" w:rsidRPr="00CE3AEF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t>1. Come previsto dall’art. 7 comma 4 lettera v) e 15, comma 4, del CCNL 21.05.2018, vengono definiti i seguenti criteri generali per la determinazione della retribuzione di risultato dei dipendenti incaricati di Posizione organizzativa ( di seguito P.O.):</w:t>
      </w:r>
    </w:p>
    <w:p w:rsidR="00407EEE" w:rsidRPr="00CE3AEF" w:rsidRDefault="00407EEE" w:rsidP="00407EEE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t xml:space="preserve">Nell’ambito delle risorse complessive finalizzate all’erogazione della retribuzione di posizione e risultato di tutte le P.O. previste nell’Ente, viene destinata </w:t>
      </w:r>
      <w:r w:rsidRPr="00C63B10">
        <w:rPr>
          <w:rFonts w:ascii="Times New Roman" w:hAnsi="Times New Roman" w:cs="Times New Roman"/>
          <w:sz w:val="24"/>
          <w:szCs w:val="24"/>
        </w:rPr>
        <w:t xml:space="preserve">una quota pari al </w:t>
      </w:r>
      <w:r w:rsidR="00141821" w:rsidRPr="00C63B10">
        <w:rPr>
          <w:rFonts w:ascii="Times New Roman" w:hAnsi="Times New Roman" w:cs="Times New Roman"/>
          <w:sz w:val="24"/>
          <w:szCs w:val="24"/>
        </w:rPr>
        <w:t>1</w:t>
      </w:r>
      <w:r w:rsidRPr="00C63B10">
        <w:rPr>
          <w:rFonts w:ascii="Times New Roman" w:hAnsi="Times New Roman" w:cs="Times New Roman"/>
          <w:sz w:val="24"/>
          <w:szCs w:val="24"/>
        </w:rPr>
        <w:t>5%</w:t>
      </w:r>
      <w:r w:rsidRPr="00CE3AEF">
        <w:rPr>
          <w:rFonts w:ascii="Times New Roman" w:hAnsi="Times New Roman" w:cs="Times New Roman"/>
          <w:sz w:val="24"/>
          <w:szCs w:val="24"/>
        </w:rPr>
        <w:t xml:space="preserve"> per l’erogazione annuale della retribuzione di risultato delle medesime P.O.;</w:t>
      </w:r>
    </w:p>
    <w:p w:rsidR="00141821" w:rsidRDefault="00407EEE" w:rsidP="00407EEE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 xml:space="preserve">L’importo destinato alla retribuzione di risultato </w:t>
      </w:r>
      <w:r w:rsidR="00141821" w:rsidRPr="00141821">
        <w:rPr>
          <w:rFonts w:ascii="Times New Roman" w:hAnsi="Times New Roman" w:cs="Times New Roman"/>
          <w:sz w:val="24"/>
          <w:szCs w:val="24"/>
        </w:rPr>
        <w:t>sarà suddiviso tenuto conto della valutazione del nucleo con un’attribuzione puntuale in base al punteggio asse</w:t>
      </w:r>
      <w:r w:rsidR="001C0F5B">
        <w:rPr>
          <w:rFonts w:ascii="Times New Roman" w:hAnsi="Times New Roman" w:cs="Times New Roman"/>
          <w:sz w:val="24"/>
          <w:szCs w:val="24"/>
        </w:rPr>
        <w:t xml:space="preserve">gnato ai singoli responsabili </w:t>
      </w:r>
    </w:p>
    <w:p w:rsidR="00407EEE" w:rsidRPr="00141821" w:rsidRDefault="00407EEE" w:rsidP="00407EEE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821">
        <w:rPr>
          <w:rFonts w:ascii="Times New Roman" w:hAnsi="Times New Roman" w:cs="Times New Roman"/>
          <w:sz w:val="24"/>
          <w:szCs w:val="24"/>
        </w:rPr>
        <w:t>Gli eventuali risparmi costituiscono economia di bilancio.</w:t>
      </w:r>
    </w:p>
    <w:p w:rsidR="00407EEE" w:rsidRPr="00CE3AEF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t>2. Per ciò che riguarda la correlazione tra i compensi ex art. 18, comma 1, lettera h) del CCNL e la retribuzione di risultato delle P.O., le parti, in attuazione dell’art. 7, comma 4 del medesimo CCNL prendono atto che gli istituti che specifiche norme di legge destinano all’incentivazione del personale risultano essere i seguenti:</w:t>
      </w:r>
    </w:p>
    <w:p w:rsidR="00407EEE" w:rsidRPr="00CE3AEF" w:rsidRDefault="00407EEE" w:rsidP="00407EE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lastRenderedPageBreak/>
        <w:t xml:space="preserve">Incentivi per funzioni tecniche, secondo le previsioni dell’art. 113 del </w:t>
      </w:r>
      <w:proofErr w:type="spellStart"/>
      <w:r w:rsidRPr="00CE3AE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E3AEF">
        <w:rPr>
          <w:rFonts w:ascii="Times New Roman" w:hAnsi="Times New Roman" w:cs="Times New Roman"/>
          <w:sz w:val="24"/>
          <w:szCs w:val="24"/>
        </w:rPr>
        <w:t xml:space="preserve"> 18 aprile 2016 n. 50;</w:t>
      </w:r>
    </w:p>
    <w:p w:rsidR="00407EEE" w:rsidRPr="00CE3AEF" w:rsidRDefault="00407EEE" w:rsidP="00407EE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t>Compensi professionali degli avvocati, ai sensi dell’art. 9 della legge 114/2014;</w:t>
      </w:r>
    </w:p>
    <w:p w:rsidR="00407EEE" w:rsidRPr="00CE3AEF" w:rsidRDefault="00407EEE" w:rsidP="00407EE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t>compensi incentivanti connessi ai progetti per condono edilizio, secondo le disposizioni della legge n. 326 del 2003 – ai sensi dell’art. 6 del CCNL 9 maggio 2006;</w:t>
      </w:r>
    </w:p>
    <w:p w:rsidR="00407EEE" w:rsidRPr="00CE3AEF" w:rsidRDefault="00407EEE" w:rsidP="00407EE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t xml:space="preserve">compensi incentivanti connessi alle attività di recupero dell’evasione dei tributi locali, ai sensi dell’art. 3 comma 57 della legge 662/1996 e dall’art. 59, comma 1 </w:t>
      </w:r>
      <w:proofErr w:type="spellStart"/>
      <w:r w:rsidRPr="00CE3AE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CE3AEF">
        <w:rPr>
          <w:rFonts w:ascii="Times New Roman" w:hAnsi="Times New Roman" w:cs="Times New Roman"/>
          <w:sz w:val="24"/>
          <w:szCs w:val="24"/>
        </w:rPr>
        <w:t xml:space="preserve">. p) del </w:t>
      </w:r>
      <w:proofErr w:type="spellStart"/>
      <w:r w:rsidRPr="00CE3AE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E3AEF">
        <w:rPr>
          <w:rFonts w:ascii="Times New Roman" w:hAnsi="Times New Roman" w:cs="Times New Roman"/>
          <w:sz w:val="24"/>
          <w:szCs w:val="24"/>
        </w:rPr>
        <w:t xml:space="preserve"> 446/1997;</w:t>
      </w:r>
    </w:p>
    <w:p w:rsidR="00407EEE" w:rsidRPr="00C63B10" w:rsidRDefault="00407EEE" w:rsidP="00407EEE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63B10">
        <w:rPr>
          <w:rFonts w:ascii="Times New Roman" w:hAnsi="Times New Roman" w:cs="Times New Roman"/>
          <w:sz w:val="24"/>
          <w:szCs w:val="24"/>
        </w:rPr>
        <w:t xml:space="preserve">compensi connessi agli effetti applicativi dell’art. 12, comma 1, </w:t>
      </w:r>
      <w:proofErr w:type="spellStart"/>
      <w:r w:rsidRPr="00C63B10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C63B10">
        <w:rPr>
          <w:rFonts w:ascii="Times New Roman" w:hAnsi="Times New Roman" w:cs="Times New Roman"/>
          <w:sz w:val="24"/>
          <w:szCs w:val="24"/>
        </w:rPr>
        <w:t>. b) del D.L. 437/1996, convertito nella legge 556/1996, spese del giudizio.</w:t>
      </w:r>
    </w:p>
    <w:p w:rsidR="00407EEE" w:rsidRPr="00407EEE" w:rsidRDefault="00407EEE" w:rsidP="00407EEE">
      <w:pPr>
        <w:jc w:val="both"/>
        <w:rPr>
          <w:rFonts w:ascii="Times New Roman" w:hAnsi="Times New Roman" w:cs="Times New Roman"/>
          <w:sz w:val="24"/>
          <w:szCs w:val="24"/>
        </w:rPr>
      </w:pPr>
      <w:r w:rsidRPr="00C63B10">
        <w:rPr>
          <w:rFonts w:ascii="Times New Roman" w:hAnsi="Times New Roman" w:cs="Times New Roman"/>
          <w:sz w:val="24"/>
          <w:szCs w:val="24"/>
        </w:rPr>
        <w:t xml:space="preserve">3. I relativi incentivi, secondo i criteri e le modalità stabilite in sede regolamentare, vengono erogati in aggiunta alla retribuzione di risultato, </w:t>
      </w:r>
      <w:r w:rsidR="00C17C4A" w:rsidRPr="00C63B10">
        <w:rPr>
          <w:rFonts w:ascii="Times New Roman" w:hAnsi="Times New Roman" w:cs="Times New Roman"/>
          <w:sz w:val="24"/>
          <w:szCs w:val="24"/>
        </w:rPr>
        <w:t xml:space="preserve">secondo i criteri definiti </w:t>
      </w:r>
      <w:r w:rsidR="001C0F5B" w:rsidRPr="00C63B10">
        <w:rPr>
          <w:rFonts w:ascii="Times New Roman" w:hAnsi="Times New Roman" w:cs="Times New Roman"/>
          <w:sz w:val="24"/>
          <w:szCs w:val="24"/>
        </w:rPr>
        <w:t>ai sensi dell’art. 7 c.4 del CCNL del 21.5.2018</w:t>
      </w:r>
    </w:p>
    <w:p w:rsidR="00555D3C" w:rsidRPr="009464B0" w:rsidRDefault="00555D3C" w:rsidP="00000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E5570D" w:rsidRDefault="00E5570D" w:rsidP="00E55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Art.</w:t>
      </w:r>
      <w:r w:rsidR="00407EEE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1</w:t>
      </w:r>
      <w:r w:rsidR="00677CD4">
        <w:rPr>
          <w:rFonts w:ascii="Times New Roman" w:hAnsi="Times New Roman" w:cs="Times New Roman"/>
          <w:b/>
          <w:color w:val="111111"/>
          <w:sz w:val="24"/>
          <w:szCs w:val="24"/>
        </w:rPr>
        <w:t>8</w:t>
      </w:r>
    </w:p>
    <w:p w:rsidR="000006B2" w:rsidRPr="009464B0" w:rsidRDefault="00E5570D" w:rsidP="00E55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Va</w:t>
      </w:r>
      <w:r w:rsidR="000006B2" w:rsidRPr="009464B0">
        <w:rPr>
          <w:rFonts w:ascii="Times New Roman" w:hAnsi="Times New Roman" w:cs="Times New Roman"/>
          <w:b/>
          <w:color w:val="111111"/>
          <w:sz w:val="24"/>
          <w:szCs w:val="24"/>
        </w:rPr>
        <w:t>lutazione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del segretario comunale</w:t>
      </w:r>
    </w:p>
    <w:p w:rsidR="00E5570D" w:rsidRDefault="00E5570D" w:rsidP="00E55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2A13D7" w:rsidRDefault="002A13D7" w:rsidP="002A13D7">
      <w:pPr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it-IT"/>
        </w:rPr>
      </w:pPr>
      <w:r w:rsidRPr="002A13D7">
        <w:rPr>
          <w:rFonts w:ascii="Times New Roman" w:hAnsi="Times New Roman" w:cs="Times New Roman"/>
          <w:color w:val="111111"/>
          <w:sz w:val="24"/>
          <w:szCs w:val="24"/>
        </w:rPr>
        <w:t>Ai fini del</w:t>
      </w:r>
      <w:r w:rsidR="00E5570D" w:rsidRPr="002A13D7">
        <w:rPr>
          <w:rFonts w:ascii="Times New Roman" w:hAnsi="Times New Roman" w:cs="Times New Roman"/>
          <w:color w:val="111111"/>
          <w:sz w:val="24"/>
          <w:szCs w:val="24"/>
        </w:rPr>
        <w:t xml:space="preserve">l’attribuzione della retribuzione di risultato al Segretario </w:t>
      </w:r>
      <w:proofErr w:type="spellStart"/>
      <w:r w:rsidR="00E5570D" w:rsidRPr="002A13D7">
        <w:rPr>
          <w:rFonts w:ascii="Times New Roman" w:hAnsi="Times New Roman" w:cs="Times New Roman"/>
          <w:color w:val="111111"/>
          <w:sz w:val="24"/>
          <w:szCs w:val="24"/>
        </w:rPr>
        <w:t>Comunale,ai</w:t>
      </w:r>
      <w:proofErr w:type="spellEnd"/>
      <w:r w:rsidR="00E5570D" w:rsidRPr="002A13D7">
        <w:rPr>
          <w:rFonts w:ascii="Times New Roman" w:hAnsi="Times New Roman" w:cs="Times New Roman"/>
          <w:color w:val="111111"/>
          <w:sz w:val="24"/>
          <w:szCs w:val="24"/>
        </w:rPr>
        <w:t xml:space="preserve"> sensi dell’art. 42 del C.C.N.L. dei segretari comunali e provinciali del 16.5.2001</w:t>
      </w:r>
      <w:r w:rsidRPr="002A13D7">
        <w:rPr>
          <w:rFonts w:ascii="Times New Roman" w:hAnsi="Times New Roman" w:cs="Times New Roman"/>
          <w:color w:val="111111"/>
          <w:sz w:val="24"/>
          <w:szCs w:val="24"/>
        </w:rPr>
        <w:t>,nella misura annuale determinata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dal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Sindaco,l</w:t>
      </w: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a</w:t>
      </w:r>
      <w:proofErr w:type="spellEnd"/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valutazione</w:t>
      </w:r>
      <w:r w:rsidR="00555D3C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e l’attribuzione dell‘indennità a</w:t>
      </w: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l Segretario Generale è effettuata dal </w:t>
      </w:r>
      <w:proofErr w:type="spellStart"/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Sindaco</w:t>
      </w:r>
      <w:r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,previo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parere del nucleo di valutazione .</w:t>
      </w:r>
    </w:p>
    <w:p w:rsidR="002A13D7" w:rsidRDefault="002A13D7" w:rsidP="002A13D7">
      <w:pPr>
        <w:spacing w:before="100" w:beforeAutospacing="1"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I</w:t>
      </w: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l Nucleo di valutazione</w:t>
      </w:r>
      <w:r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, a tal fine provvede </w:t>
      </w: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a verificare il raggiungimento degli obiettivi sulla base degli indicatori assegnati</w:t>
      </w:r>
      <w:r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e a proporre </w:t>
      </w: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la </w:t>
      </w:r>
      <w:r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pesatura finale dell’indennità di retribuzione ,</w:t>
      </w: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utilizzando i criteri di valutazione definiti nella scheda allegato </w:t>
      </w:r>
      <w:r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</w:t>
      </w:r>
      <w:r w:rsidR="001C0F5B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 </w:t>
      </w: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al presente atto</w:t>
      </w:r>
      <w:r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.</w:t>
      </w:r>
    </w:p>
    <w:p w:rsidR="00CE6244" w:rsidRDefault="00CE6244" w:rsidP="00275D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A0" w:rsidRDefault="005E1FD5" w:rsidP="00306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="00407EE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77CD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5E1FD5" w:rsidRPr="009464B0" w:rsidRDefault="005E1FD5" w:rsidP="00306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Norma finale</w:t>
      </w:r>
    </w:p>
    <w:p w:rsidR="005E1FD5" w:rsidRPr="009464B0" w:rsidRDefault="005E1FD5" w:rsidP="006F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1. Per quanto non disciplinato nel presente Sistema di valutazione, si fa riferimento a quanto previsto dalla</w:t>
      </w:r>
      <w:r w:rsidR="0030686E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legge e dai vigenti contratti collettivi nazionali di lavoro e contratto collettivo decentrato integrativo del</w:t>
      </w:r>
      <w:r w:rsidR="0030686E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personale</w:t>
      </w:r>
      <w:r w:rsidR="0030686E">
        <w:rPr>
          <w:rFonts w:ascii="Times New Roman" w:hAnsi="Times New Roman" w:cs="Times New Roman"/>
          <w:sz w:val="24"/>
          <w:szCs w:val="24"/>
        </w:rPr>
        <w:t>.</w:t>
      </w:r>
    </w:p>
    <w:p w:rsidR="005E1FD5" w:rsidRPr="009464B0" w:rsidRDefault="005E1FD5" w:rsidP="006F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2. Al termine della prima fase applicativa del Sistema e con successiva cadenza annuale, l’Amministrazione</w:t>
      </w:r>
      <w:r w:rsidR="0030686E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Comunale si riserva di effettuare, previo parere vincolante del</w:t>
      </w:r>
      <w:r w:rsidR="0030686E">
        <w:rPr>
          <w:rFonts w:ascii="Times New Roman" w:hAnsi="Times New Roman" w:cs="Times New Roman"/>
          <w:sz w:val="24"/>
          <w:szCs w:val="24"/>
        </w:rPr>
        <w:t xml:space="preserve"> nucleo </w:t>
      </w:r>
      <w:r w:rsidRPr="009464B0">
        <w:rPr>
          <w:rFonts w:ascii="Times New Roman" w:hAnsi="Times New Roman" w:cs="Times New Roman"/>
          <w:sz w:val="24"/>
          <w:szCs w:val="24"/>
        </w:rPr>
        <w:t>di Valutazione, gli</w:t>
      </w:r>
      <w:r w:rsidR="0030686E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opportuni aggiornamenti in ordine alle modalità applicative e agli effetti prodotti dalla presente</w:t>
      </w:r>
      <w:r w:rsidR="0030686E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metodologia, valutando eventuali proposte o suggerimenti migliorativi, purché rilevanti e coerenti con le</w:t>
      </w:r>
      <w:r w:rsidR="0030686E">
        <w:rPr>
          <w:rFonts w:ascii="Times New Roman" w:hAnsi="Times New Roman" w:cs="Times New Roman"/>
          <w:sz w:val="24"/>
          <w:szCs w:val="24"/>
        </w:rPr>
        <w:t xml:space="preserve"> </w:t>
      </w:r>
      <w:r w:rsidRPr="009464B0">
        <w:rPr>
          <w:rFonts w:ascii="Times New Roman" w:hAnsi="Times New Roman" w:cs="Times New Roman"/>
          <w:sz w:val="24"/>
          <w:szCs w:val="24"/>
        </w:rPr>
        <w:t>finalità del sistema adottato.</w:t>
      </w:r>
    </w:p>
    <w:p w:rsidR="00471D35" w:rsidRDefault="00471D35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0F5B" w:rsidRDefault="001C0F5B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0F5B" w:rsidRDefault="001C0F5B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0F5B" w:rsidRDefault="001C0F5B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0F5B" w:rsidRDefault="001C0F5B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0F5B" w:rsidRDefault="001C0F5B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0F5B" w:rsidRDefault="001C0F5B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0F5B" w:rsidRDefault="001C0F5B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1FD5" w:rsidRPr="009464B0" w:rsidRDefault="005E1FD5" w:rsidP="005E1F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64B0">
        <w:rPr>
          <w:rFonts w:ascii="Times New Roman" w:hAnsi="Times New Roman" w:cs="Times New Roman"/>
          <w:b/>
          <w:bCs/>
          <w:sz w:val="24"/>
          <w:szCs w:val="24"/>
        </w:rPr>
        <w:t>ALLEGATI</w:t>
      </w:r>
    </w:p>
    <w:p w:rsidR="005E1FD5" w:rsidRPr="009464B0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>Costituiscono parte integrante e sostanziale della presente metodologia le schede di seguito indicate:</w:t>
      </w:r>
    </w:p>
    <w:p w:rsidR="005E1FD5" w:rsidRPr="009464B0" w:rsidRDefault="005E1FD5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0">
        <w:rPr>
          <w:rFonts w:ascii="Times New Roman" w:hAnsi="Times New Roman" w:cs="Times New Roman"/>
          <w:sz w:val="24"/>
          <w:szCs w:val="24"/>
        </w:rPr>
        <w:t xml:space="preserve">Scheda per la valutazione della performance del personale dipendente - </w:t>
      </w:r>
      <w:proofErr w:type="spellStart"/>
      <w:r w:rsidRPr="009464B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9464B0">
        <w:rPr>
          <w:rFonts w:ascii="Times New Roman" w:hAnsi="Times New Roman" w:cs="Times New Roman"/>
          <w:sz w:val="24"/>
          <w:szCs w:val="24"/>
        </w:rPr>
        <w:t xml:space="preserve">. B </w:t>
      </w:r>
      <w:r w:rsidR="00CE3AEF">
        <w:rPr>
          <w:rFonts w:ascii="Times New Roman" w:hAnsi="Times New Roman" w:cs="Times New Roman"/>
          <w:sz w:val="24"/>
          <w:szCs w:val="24"/>
        </w:rPr>
        <w:t>–</w:t>
      </w:r>
      <w:r w:rsidR="00C63B10">
        <w:rPr>
          <w:rFonts w:ascii="Times New Roman" w:hAnsi="Times New Roman" w:cs="Times New Roman"/>
          <w:sz w:val="24"/>
          <w:szCs w:val="24"/>
        </w:rPr>
        <w:t>C-D</w:t>
      </w:r>
      <w:r w:rsidR="00CE3AEF" w:rsidRPr="00C63B10">
        <w:rPr>
          <w:rFonts w:ascii="Times New Roman" w:hAnsi="Times New Roman" w:cs="Times New Roman"/>
          <w:sz w:val="24"/>
          <w:szCs w:val="24"/>
        </w:rPr>
        <w:t>-</w:t>
      </w:r>
      <w:r w:rsidRPr="00C63B10">
        <w:rPr>
          <w:rFonts w:ascii="Times New Roman" w:hAnsi="Times New Roman" w:cs="Times New Roman"/>
          <w:sz w:val="24"/>
          <w:szCs w:val="24"/>
        </w:rPr>
        <w:t>(Allegato a);</w:t>
      </w:r>
    </w:p>
    <w:p w:rsidR="005E1FD5" w:rsidRDefault="00CE3AEF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Declaratoria per la valutazione del personale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B-C-D-( ALLEGATO B)</w:t>
      </w:r>
    </w:p>
    <w:p w:rsidR="00CE3AEF" w:rsidRDefault="00C32FAB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3AEF">
        <w:rPr>
          <w:rFonts w:ascii="Times New Roman" w:hAnsi="Times New Roman" w:cs="Times New Roman"/>
          <w:sz w:val="24"/>
          <w:szCs w:val="24"/>
        </w:rPr>
        <w:t>cheda</w:t>
      </w:r>
      <w:r>
        <w:rPr>
          <w:rFonts w:ascii="Times New Roman" w:hAnsi="Times New Roman" w:cs="Times New Roman"/>
          <w:sz w:val="24"/>
          <w:szCs w:val="24"/>
        </w:rPr>
        <w:t xml:space="preserve"> di valutazione per gli incaricati di P.O.( ALLEGATO C)</w:t>
      </w:r>
    </w:p>
    <w:p w:rsidR="00C32FAB" w:rsidRDefault="00C32FAB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Sistema di valutazione del segretario comunale ( allegato </w:t>
      </w:r>
      <w:r w:rsidR="001C0F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2FAB" w:rsidRDefault="00C32FAB" w:rsidP="0027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FAB" w:rsidRPr="009464B0" w:rsidRDefault="00C32FAB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72F" w:rsidRDefault="00BD672F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167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177"/>
        <w:gridCol w:w="674"/>
        <w:gridCol w:w="283"/>
        <w:gridCol w:w="567"/>
        <w:gridCol w:w="1178"/>
        <w:gridCol w:w="143"/>
        <w:gridCol w:w="634"/>
      </w:tblGrid>
      <w:tr w:rsidR="00BC2645" w:rsidRPr="00513639" w:rsidTr="00960E59">
        <w:trPr>
          <w:trHeight w:val="456"/>
        </w:trPr>
        <w:tc>
          <w:tcPr>
            <w:tcW w:w="6449" w:type="dxa"/>
            <w:shd w:val="clear" w:color="auto" w:fill="auto"/>
            <w:noWrap/>
            <w:vAlign w:val="center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it-IT"/>
              </w:rPr>
              <w:lastRenderedPageBreak/>
              <w:t xml:space="preserve">COMUNE DI 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it-IT"/>
              </w:rPr>
              <w:t xml:space="preserve">DOSOLO </w:t>
            </w:r>
          </w:p>
        </w:tc>
        <w:tc>
          <w:tcPr>
            <w:tcW w:w="3656" w:type="dxa"/>
            <w:gridSpan w:val="7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u w:val="single"/>
                <w:lang w:eastAsia="it-IT"/>
              </w:rPr>
            </w:pPr>
          </w:p>
        </w:tc>
      </w:tr>
      <w:tr w:rsidR="00BC2645" w:rsidRPr="00513639" w:rsidTr="00960E59">
        <w:trPr>
          <w:trHeight w:val="312"/>
        </w:trPr>
        <w:tc>
          <w:tcPr>
            <w:tcW w:w="8150" w:type="dxa"/>
            <w:gridSpan w:val="5"/>
            <w:shd w:val="clear" w:color="auto" w:fill="auto"/>
            <w:noWrap/>
            <w:vAlign w:val="center"/>
            <w:hideMark/>
          </w:tcPr>
          <w:p w:rsidR="00BC2645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SCHEDA DI VA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LUTAZIONE DELLA PERFORMANCE DEI </w:t>
            </w:r>
            <w:r w:rsidRPr="00513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DIPENDENTI</w:t>
            </w:r>
          </w:p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21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DATI ANAGRAFICI</w:t>
            </w:r>
          </w:p>
        </w:tc>
        <w:tc>
          <w:tcPr>
            <w:tcW w:w="1701" w:type="dxa"/>
            <w:gridSpan w:val="4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1" w:type="dxa"/>
            <w:gridSpan w:val="2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656" w:type="dxa"/>
            <w:gridSpan w:val="7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NOME VALUTATO</w:t>
            </w:r>
          </w:p>
        </w:tc>
        <w:tc>
          <w:tcPr>
            <w:tcW w:w="3656" w:type="dxa"/>
            <w:gridSpan w:val="7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656" w:type="dxa"/>
            <w:gridSpan w:val="7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SETTORE</w:t>
            </w:r>
          </w:p>
        </w:tc>
        <w:tc>
          <w:tcPr>
            <w:tcW w:w="3656" w:type="dxa"/>
            <w:gridSpan w:val="7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CATEGORIA                                                                                                     </w:t>
            </w: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</w:t>
            </w:r>
          </w:p>
        </w:tc>
        <w:tc>
          <w:tcPr>
            <w:tcW w:w="3656" w:type="dxa"/>
            <w:gridSpan w:val="7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CATEGORIA  B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PROFILO PROFESSIONALE</w:t>
            </w:r>
          </w:p>
        </w:tc>
        <w:tc>
          <w:tcPr>
            <w:tcW w:w="3656" w:type="dxa"/>
            <w:gridSpan w:val="7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DATA COMPILAZIONE</w:t>
            </w:r>
          </w:p>
        </w:tc>
        <w:tc>
          <w:tcPr>
            <w:tcW w:w="3656" w:type="dxa"/>
            <w:gridSpan w:val="7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656" w:type="dxa"/>
            <w:gridSpan w:val="7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10105" w:type="dxa"/>
            <w:gridSpan w:val="8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626" w:type="dxa"/>
            <w:gridSpan w:val="2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OBIETTIVI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DI PERFORMANCE ORGANIZZATIVA </w:t>
            </w:r>
          </w:p>
        </w:tc>
        <w:tc>
          <w:tcPr>
            <w:tcW w:w="1524" w:type="dxa"/>
            <w:gridSpan w:val="3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1" w:type="dxa"/>
            <w:gridSpan w:val="2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10105" w:type="dxa"/>
            <w:gridSpan w:val="8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</w:tr>
      <w:tr w:rsidR="00BC2645" w:rsidRPr="00513639" w:rsidTr="00960E59">
        <w:trPr>
          <w:trHeight w:val="264"/>
        </w:trPr>
        <w:tc>
          <w:tcPr>
            <w:tcW w:w="10105" w:type="dxa"/>
            <w:gridSpan w:val="8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</w:tr>
      <w:tr w:rsidR="00BC2645" w:rsidRPr="00513639" w:rsidTr="00960E59">
        <w:trPr>
          <w:trHeight w:val="264"/>
        </w:trPr>
        <w:tc>
          <w:tcPr>
            <w:tcW w:w="10105" w:type="dxa"/>
            <w:gridSpan w:val="8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</w:t>
            </w:r>
          </w:p>
        </w:tc>
      </w:tr>
      <w:tr w:rsidR="00BC2645" w:rsidRPr="00513639" w:rsidTr="00960E59">
        <w:trPr>
          <w:trHeight w:val="264"/>
        </w:trPr>
        <w:tc>
          <w:tcPr>
            <w:tcW w:w="10105" w:type="dxa"/>
            <w:gridSpan w:val="8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513639" w:rsidTr="00960E59">
        <w:trPr>
          <w:trHeight w:val="264"/>
        </w:trPr>
        <w:tc>
          <w:tcPr>
            <w:tcW w:w="10105" w:type="dxa"/>
            <w:gridSpan w:val="8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OBIETTIVI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DI PERFORMANCE INDIVIDUALE </w:t>
            </w:r>
          </w:p>
        </w:tc>
        <w:tc>
          <w:tcPr>
            <w:tcW w:w="1134" w:type="dxa"/>
            <w:gridSpan w:val="3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% PESO</w:t>
            </w:r>
          </w:p>
        </w:tc>
        <w:tc>
          <w:tcPr>
            <w:tcW w:w="1745" w:type="dxa"/>
            <w:gridSpan w:val="2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% RAGGIUNG.</w:t>
            </w:r>
          </w:p>
        </w:tc>
        <w:tc>
          <w:tcPr>
            <w:tcW w:w="777" w:type="dxa"/>
            <w:gridSpan w:val="2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000000" w:fill="FFCC99"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5" w:type="dxa"/>
            <w:gridSpan w:val="2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5" w:type="dxa"/>
            <w:gridSpan w:val="2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5" w:type="dxa"/>
            <w:gridSpan w:val="2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5" w:type="dxa"/>
            <w:gridSpan w:val="2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5" w:type="dxa"/>
            <w:gridSpan w:val="2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VALUTAZIONE INTERMEDIA SUL GRADO DI RAGGIUNGIMENTO DEGLI OBIETTIVI</w:t>
            </w:r>
          </w:p>
        </w:tc>
        <w:tc>
          <w:tcPr>
            <w:tcW w:w="1134" w:type="dxa"/>
            <w:gridSpan w:val="3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5" w:type="dxa"/>
            <w:gridSpan w:val="2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1056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it-IT"/>
              </w:rPr>
              <w:t>ATTENZIONE somma &lt;&gt; 100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513639" w:rsidTr="00960E59">
        <w:trPr>
          <w:trHeight w:val="264"/>
        </w:trPr>
        <w:tc>
          <w:tcPr>
            <w:tcW w:w="10105" w:type="dxa"/>
            <w:gridSpan w:val="8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FATTORI PROFESSIONALI E COMPORTAMENTALI DEL VALUTATO</w:t>
            </w:r>
          </w:p>
        </w:tc>
        <w:tc>
          <w:tcPr>
            <w:tcW w:w="851" w:type="dxa"/>
            <w:gridSpan w:val="2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% PESO</w:t>
            </w:r>
          </w:p>
        </w:tc>
        <w:tc>
          <w:tcPr>
            <w:tcW w:w="2028" w:type="dxa"/>
            <w:gridSpan w:val="3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VALUTAZIONE</w:t>
            </w:r>
          </w:p>
        </w:tc>
        <w:tc>
          <w:tcPr>
            <w:tcW w:w="777" w:type="dxa"/>
            <w:gridSpan w:val="2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 Quantità di lavoro (capacità di svolgere i compiti dal punto di vista quantitativo)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2028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 Puntualità (cura della programmazione e controllo dei tempi di esecuzione delle attività)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028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 Qualità (livello qualitativo raggiunto nella prestazioni effettuate)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028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4 Gestione delle priorità (capacità di seguire l'ordine di importanza delle attività)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028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5 Autonomia (livello di indipendenza nel suggerire o fornire soluzioni idonee alle problematiche)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028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6 Impegno (capacità nel dare impulso e motivazione al proprio lavoro e a quello dei colleghi)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028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7 Competenza (capacità di svolgere i compiti attribuiti con la perizia necessaria)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028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8 Relazioni (cura dei rapporti umani con i superiori e i colleghi e gli utenti esterni)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028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9 Flessibilità (propensione all'adattamento al cambiamento professionale e/o organizzativo)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028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28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VALUTAZIONE INTERMEDIA SUI FATTORI</w:t>
            </w:r>
          </w:p>
        </w:tc>
        <w:tc>
          <w:tcPr>
            <w:tcW w:w="851" w:type="dxa"/>
            <w:gridSpan w:val="2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8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7" w:type="dxa"/>
            <w:gridSpan w:val="2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2028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513639" w:rsidTr="00960E59">
        <w:trPr>
          <w:trHeight w:val="264"/>
        </w:trPr>
        <w:tc>
          <w:tcPr>
            <w:tcW w:w="10105" w:type="dxa"/>
            <w:gridSpan w:val="8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ESITO FINALE</w:t>
            </w:r>
          </w:p>
        </w:tc>
        <w:tc>
          <w:tcPr>
            <w:tcW w:w="1134" w:type="dxa"/>
            <w:gridSpan w:val="3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% PESO</w:t>
            </w:r>
          </w:p>
        </w:tc>
        <w:tc>
          <w:tcPr>
            <w:tcW w:w="1745" w:type="dxa"/>
            <w:gridSpan w:val="2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777" w:type="dxa"/>
            <w:gridSpan w:val="2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AREA OBIETTIVI</w:t>
            </w:r>
          </w:p>
        </w:tc>
        <w:tc>
          <w:tcPr>
            <w:tcW w:w="1134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0,0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>AREA FATTORI PROFESSIONALI E COMPORTAMENTALI</w:t>
            </w:r>
          </w:p>
        </w:tc>
        <w:tc>
          <w:tcPr>
            <w:tcW w:w="1134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0,0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77" w:type="dxa"/>
            <w:gridSpan w:val="2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0,0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45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DATA VALUTAZIONE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45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45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FIRMA VALUTATO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522" w:type="dxa"/>
            <w:gridSpan w:val="4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FIRMA VALUTATORE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88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NOTE A CURA DEL VALUTATO </w:t>
            </w:r>
          </w:p>
        </w:tc>
        <w:tc>
          <w:tcPr>
            <w:tcW w:w="1134" w:type="dxa"/>
            <w:gridSpan w:val="3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8" w:type="dxa"/>
            <w:gridSpan w:val="3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88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88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88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88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36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88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36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88" w:type="dxa"/>
            <w:gridSpan w:val="3"/>
            <w:shd w:val="clear" w:color="000000" w:fill="FFCC99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36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449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88" w:type="dxa"/>
            <w:gridSpan w:val="3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10105" w:type="dxa"/>
            <w:gridSpan w:val="8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6626" w:type="dxa"/>
            <w:gridSpan w:val="2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EVENTUALI OSSERVAZIONI DEL VALUTATO</w:t>
            </w:r>
          </w:p>
        </w:tc>
        <w:tc>
          <w:tcPr>
            <w:tcW w:w="1524" w:type="dxa"/>
            <w:gridSpan w:val="3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1" w:type="dxa"/>
            <w:gridSpan w:val="2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shd w:val="clear" w:color="000000" w:fill="C0C0C0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10105" w:type="dxa"/>
            <w:gridSpan w:val="8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10105" w:type="dxa"/>
            <w:gridSpan w:val="8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10105" w:type="dxa"/>
            <w:gridSpan w:val="8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10105" w:type="dxa"/>
            <w:gridSpan w:val="8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10105" w:type="dxa"/>
            <w:gridSpan w:val="8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513639" w:rsidTr="00960E59">
        <w:trPr>
          <w:trHeight w:val="264"/>
        </w:trPr>
        <w:tc>
          <w:tcPr>
            <w:tcW w:w="10105" w:type="dxa"/>
            <w:gridSpan w:val="8"/>
            <w:shd w:val="clear" w:color="auto" w:fill="auto"/>
            <w:noWrap/>
            <w:vAlign w:val="bottom"/>
            <w:hideMark/>
          </w:tcPr>
          <w:p w:rsidR="00BC2645" w:rsidRPr="00513639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1363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BC2645" w:rsidRDefault="00BC2645" w:rsidP="00BC2645">
      <w:pPr>
        <w:tabs>
          <w:tab w:val="left" w:pos="864"/>
        </w:tabs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Default="00BC2645" w:rsidP="00BC2645">
      <w:pPr>
        <w:tabs>
          <w:tab w:val="left" w:pos="864"/>
        </w:tabs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Default="00BC2645" w:rsidP="00BC2645">
      <w:pPr>
        <w:tabs>
          <w:tab w:val="left" w:pos="864"/>
        </w:tabs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Default="00BC2645" w:rsidP="00BC2645">
      <w:pPr>
        <w:tabs>
          <w:tab w:val="left" w:pos="864"/>
        </w:tabs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Default="00BC2645" w:rsidP="00BC2645">
      <w:pPr>
        <w:tabs>
          <w:tab w:val="left" w:pos="864"/>
        </w:tabs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Default="00BC2645" w:rsidP="00BC2645">
      <w:pPr>
        <w:tabs>
          <w:tab w:val="left" w:pos="864"/>
        </w:tabs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360396" w:rsidRDefault="00BC2645" w:rsidP="00BC2645">
      <w:pPr>
        <w:tabs>
          <w:tab w:val="left" w:pos="864"/>
        </w:tabs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</w:p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-113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5"/>
        <w:gridCol w:w="1214"/>
        <w:gridCol w:w="232"/>
        <w:gridCol w:w="1599"/>
        <w:gridCol w:w="11"/>
        <w:gridCol w:w="156"/>
        <w:gridCol w:w="741"/>
      </w:tblGrid>
      <w:tr w:rsidR="00BC2645" w:rsidRPr="00DB577F" w:rsidTr="00960E59">
        <w:trPr>
          <w:trHeight w:val="456"/>
        </w:trPr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it-IT"/>
              </w:rPr>
              <w:lastRenderedPageBreak/>
              <w:t>COMUNE DI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it-IT"/>
              </w:rPr>
              <w:t xml:space="preserve"> DOSOLO </w:t>
            </w:r>
          </w:p>
        </w:tc>
        <w:tc>
          <w:tcPr>
            <w:tcW w:w="3953" w:type="dxa"/>
            <w:gridSpan w:val="6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u w:val="single"/>
                <w:lang w:eastAsia="it-IT"/>
              </w:rPr>
            </w:pPr>
          </w:p>
        </w:tc>
      </w:tr>
      <w:tr w:rsidR="00BC2645" w:rsidRPr="00DB577F" w:rsidTr="00960E59">
        <w:trPr>
          <w:trHeight w:val="312"/>
        </w:trPr>
        <w:tc>
          <w:tcPr>
            <w:tcW w:w="8041" w:type="dxa"/>
            <w:gridSpan w:val="3"/>
            <w:shd w:val="clear" w:color="auto" w:fill="auto"/>
            <w:noWrap/>
            <w:vAlign w:val="center"/>
            <w:hideMark/>
          </w:tcPr>
          <w:p w:rsidR="00BC2645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SCHEDA DI VALUTAZIONE DELL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A PERFORMANCE </w:t>
            </w:r>
            <w:r w:rsidRPr="00DB57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DEI DIPENDENTI</w:t>
            </w:r>
          </w:p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66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DATI ANAGRAFICI</w:t>
            </w:r>
          </w:p>
        </w:tc>
        <w:tc>
          <w:tcPr>
            <w:tcW w:w="1446" w:type="dxa"/>
            <w:gridSpan w:val="2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66" w:type="dxa"/>
            <w:gridSpan w:val="3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1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953" w:type="dxa"/>
            <w:gridSpan w:val="6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NOME VALUTATO</w:t>
            </w:r>
          </w:p>
        </w:tc>
        <w:tc>
          <w:tcPr>
            <w:tcW w:w="3953" w:type="dxa"/>
            <w:gridSpan w:val="6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953" w:type="dxa"/>
            <w:gridSpan w:val="6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SETTORE</w:t>
            </w:r>
          </w:p>
        </w:tc>
        <w:tc>
          <w:tcPr>
            <w:tcW w:w="3953" w:type="dxa"/>
            <w:gridSpan w:val="6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CATEGORIA                                                                                                     </w:t>
            </w: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</w:t>
            </w:r>
          </w:p>
        </w:tc>
        <w:tc>
          <w:tcPr>
            <w:tcW w:w="3953" w:type="dxa"/>
            <w:gridSpan w:val="6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CATEGORIA C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PROFILO PROFESSIONALE</w:t>
            </w:r>
          </w:p>
        </w:tc>
        <w:tc>
          <w:tcPr>
            <w:tcW w:w="3953" w:type="dxa"/>
            <w:gridSpan w:val="6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DATA COMPILAZIONE</w:t>
            </w:r>
          </w:p>
        </w:tc>
        <w:tc>
          <w:tcPr>
            <w:tcW w:w="3953" w:type="dxa"/>
            <w:gridSpan w:val="6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953" w:type="dxa"/>
            <w:gridSpan w:val="6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10548" w:type="dxa"/>
            <w:gridSpan w:val="7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OBIETTIVI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DI PERFORMANCE ORGANIZZATIVA </w:t>
            </w:r>
          </w:p>
        </w:tc>
        <w:tc>
          <w:tcPr>
            <w:tcW w:w="1446" w:type="dxa"/>
            <w:gridSpan w:val="2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66" w:type="dxa"/>
            <w:gridSpan w:val="3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1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10548" w:type="dxa"/>
            <w:gridSpan w:val="7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</w:tr>
      <w:tr w:rsidR="00BC2645" w:rsidRPr="00DB577F" w:rsidTr="00960E59">
        <w:trPr>
          <w:trHeight w:val="264"/>
        </w:trPr>
        <w:tc>
          <w:tcPr>
            <w:tcW w:w="10548" w:type="dxa"/>
            <w:gridSpan w:val="7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</w:tr>
      <w:tr w:rsidR="00BC2645" w:rsidRPr="00DB577F" w:rsidTr="00960E59">
        <w:trPr>
          <w:trHeight w:val="264"/>
        </w:trPr>
        <w:tc>
          <w:tcPr>
            <w:tcW w:w="10548" w:type="dxa"/>
            <w:gridSpan w:val="7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</w:t>
            </w:r>
          </w:p>
        </w:tc>
      </w:tr>
      <w:tr w:rsidR="00BC2645" w:rsidRPr="00DB577F" w:rsidTr="00960E59">
        <w:trPr>
          <w:trHeight w:val="264"/>
        </w:trPr>
        <w:tc>
          <w:tcPr>
            <w:tcW w:w="10548" w:type="dxa"/>
            <w:gridSpan w:val="7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DB577F" w:rsidTr="00960E59">
        <w:trPr>
          <w:trHeight w:val="264"/>
        </w:trPr>
        <w:tc>
          <w:tcPr>
            <w:tcW w:w="10548" w:type="dxa"/>
            <w:gridSpan w:val="7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OBIETTIVI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DI PERFORMANCE INDIVIDUALI </w:t>
            </w: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DEL VALUTATO</w:t>
            </w:r>
          </w:p>
        </w:tc>
        <w:tc>
          <w:tcPr>
            <w:tcW w:w="1446" w:type="dxa"/>
            <w:gridSpan w:val="2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% PESO</w:t>
            </w:r>
          </w:p>
        </w:tc>
        <w:tc>
          <w:tcPr>
            <w:tcW w:w="1599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% RAGGIUNG.</w:t>
            </w:r>
          </w:p>
        </w:tc>
        <w:tc>
          <w:tcPr>
            <w:tcW w:w="908" w:type="dxa"/>
            <w:gridSpan w:val="3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000000" w:fill="FFFF99"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gridSpan w:val="2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gridSpan w:val="2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gridSpan w:val="2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gridSpan w:val="2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gridSpan w:val="2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VALUTAZIONE INTERMEDIA SUL GRADO DI RAGGIUNGIMENTO DEGLI OBIETTIVI</w:t>
            </w:r>
          </w:p>
        </w:tc>
        <w:tc>
          <w:tcPr>
            <w:tcW w:w="1446" w:type="dxa"/>
            <w:gridSpan w:val="2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9" w:type="dxa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1056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46" w:type="dxa"/>
            <w:gridSpan w:val="2"/>
            <w:shd w:val="clear" w:color="auto" w:fill="auto"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it-IT"/>
              </w:rPr>
              <w:t>ATTENZIONE somma &lt;&gt; 100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10548" w:type="dxa"/>
            <w:gridSpan w:val="7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FATTORI PROFESSIONALI E COMPORTAMENTALI DEL VALUTATO</w:t>
            </w:r>
          </w:p>
        </w:tc>
        <w:tc>
          <w:tcPr>
            <w:tcW w:w="1214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% PESO</w:t>
            </w:r>
          </w:p>
        </w:tc>
        <w:tc>
          <w:tcPr>
            <w:tcW w:w="1831" w:type="dxa"/>
            <w:gridSpan w:val="2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VALUTAZIONE</w:t>
            </w:r>
          </w:p>
        </w:tc>
        <w:tc>
          <w:tcPr>
            <w:tcW w:w="908" w:type="dxa"/>
            <w:gridSpan w:val="3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 Quantità di lavoro (capacità di svolgere i compiti dal punto di vista quantitativo)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831" w:type="dxa"/>
            <w:gridSpan w:val="2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 Puntualità (cura della programmazione e controllo dei tempi di esecuzione delle attività)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31" w:type="dxa"/>
            <w:gridSpan w:val="2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 Qualità (livello qualitativo raggiunto nella prestazioni effettuate)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31" w:type="dxa"/>
            <w:gridSpan w:val="2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4 Gestione delle priorità (capacità di seguire l'ordine di importanza delle attività)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831" w:type="dxa"/>
            <w:gridSpan w:val="2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5 Autonomia (livello di indipendenza nel suggerire o fornire soluzioni idonee alle problematiche)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31" w:type="dxa"/>
            <w:gridSpan w:val="2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6 Impegno (capacità nel dare impulso e motivazione al proprio lavoro e a quello dei colleghi)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831" w:type="dxa"/>
            <w:gridSpan w:val="2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7 Competenza (capacità di svolgere i compiti attribuiti con la perizia necessaria)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31" w:type="dxa"/>
            <w:gridSpan w:val="2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8 Relazioni (cura dei rapporti umani con i superiori e i colleghi e gli utenti esterni)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31" w:type="dxa"/>
            <w:gridSpan w:val="2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9 Flessibilità (propensione all'adattamento al cambiamento professionale e/o organizzativo)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831" w:type="dxa"/>
            <w:gridSpan w:val="2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31" w:type="dxa"/>
            <w:gridSpan w:val="2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VALUTAZIONE INTERMEDIA SUI FATTORI</w:t>
            </w:r>
          </w:p>
        </w:tc>
        <w:tc>
          <w:tcPr>
            <w:tcW w:w="1214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1" w:type="dxa"/>
            <w:gridSpan w:val="2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" w:type="dxa"/>
            <w:gridSpan w:val="3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908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DB577F" w:rsidTr="00960E59">
        <w:trPr>
          <w:trHeight w:val="264"/>
        </w:trPr>
        <w:tc>
          <w:tcPr>
            <w:tcW w:w="10548" w:type="dxa"/>
            <w:gridSpan w:val="7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ESITO FINALE</w:t>
            </w:r>
          </w:p>
        </w:tc>
        <w:tc>
          <w:tcPr>
            <w:tcW w:w="1214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% PESO</w:t>
            </w:r>
          </w:p>
        </w:tc>
        <w:tc>
          <w:tcPr>
            <w:tcW w:w="1842" w:type="dxa"/>
            <w:gridSpan w:val="3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897" w:type="dxa"/>
            <w:gridSpan w:val="2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AREA OBIETTIVI</w:t>
            </w:r>
          </w:p>
        </w:tc>
        <w:tc>
          <w:tcPr>
            <w:tcW w:w="1214" w:type="dxa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97" w:type="dxa"/>
            <w:gridSpan w:val="2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0,0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AREA FATTORI PROFESSIONALI E COMPORTAMENTALI</w:t>
            </w:r>
          </w:p>
        </w:tc>
        <w:tc>
          <w:tcPr>
            <w:tcW w:w="1214" w:type="dxa"/>
            <w:shd w:val="clear" w:color="000000" w:fill="FFFF99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97" w:type="dxa"/>
            <w:gridSpan w:val="2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0,0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97" w:type="dxa"/>
            <w:gridSpan w:val="2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0,0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97" w:type="dxa"/>
            <w:gridSpan w:val="2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DATA VALUTAZIONE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97" w:type="dxa"/>
            <w:gridSpan w:val="2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97" w:type="dxa"/>
            <w:gridSpan w:val="2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FIRMA VALUTATO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739" w:type="dxa"/>
            <w:gridSpan w:val="5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FIRMA VALUTATORE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998" w:type="dxa"/>
            <w:gridSpan w:val="4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000000" w:fill="C0C0C0"/>
            <w:noWrap/>
            <w:vAlign w:val="bottom"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98" w:type="dxa"/>
            <w:gridSpan w:val="4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1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auto" w:fill="auto"/>
            <w:noWrap/>
            <w:vAlign w:val="bottom"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998" w:type="dxa"/>
            <w:gridSpan w:val="4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10548" w:type="dxa"/>
            <w:gridSpan w:val="7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6595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EVENTUALI OSSERVAZIONI DEL VALUTATO</w:t>
            </w:r>
          </w:p>
        </w:tc>
        <w:tc>
          <w:tcPr>
            <w:tcW w:w="1446" w:type="dxa"/>
            <w:gridSpan w:val="2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66" w:type="dxa"/>
            <w:gridSpan w:val="3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1" w:type="dxa"/>
            <w:shd w:val="clear" w:color="000000" w:fill="C0C0C0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10548" w:type="dxa"/>
            <w:gridSpan w:val="7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10548" w:type="dxa"/>
            <w:gridSpan w:val="7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10548" w:type="dxa"/>
            <w:gridSpan w:val="7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10548" w:type="dxa"/>
            <w:gridSpan w:val="7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10548" w:type="dxa"/>
            <w:gridSpan w:val="7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10548" w:type="dxa"/>
            <w:gridSpan w:val="7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DB577F" w:rsidTr="00960E59">
        <w:trPr>
          <w:trHeight w:val="264"/>
        </w:trPr>
        <w:tc>
          <w:tcPr>
            <w:tcW w:w="10548" w:type="dxa"/>
            <w:gridSpan w:val="7"/>
            <w:shd w:val="clear" w:color="auto" w:fill="auto"/>
            <w:noWrap/>
            <w:vAlign w:val="bottom"/>
            <w:hideMark/>
          </w:tcPr>
          <w:p w:rsidR="00BC2645" w:rsidRPr="00DB577F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B57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360396" w:rsidRDefault="00BC2645" w:rsidP="00BC26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W w:w="10548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1"/>
        <w:gridCol w:w="1119"/>
        <w:gridCol w:w="142"/>
        <w:gridCol w:w="155"/>
        <w:gridCol w:w="1404"/>
        <w:gridCol w:w="161"/>
        <w:gridCol w:w="736"/>
      </w:tblGrid>
      <w:tr w:rsidR="00BC2645" w:rsidRPr="00083ECE" w:rsidTr="00960E59">
        <w:trPr>
          <w:trHeight w:val="456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it-IT"/>
              </w:rPr>
              <w:t>COMUNE DI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it-IT"/>
              </w:rPr>
              <w:t xml:space="preserve"> DOSOLO</w:t>
            </w:r>
          </w:p>
        </w:tc>
        <w:tc>
          <w:tcPr>
            <w:tcW w:w="3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u w:val="single"/>
                <w:lang w:eastAsia="it-IT"/>
              </w:rPr>
            </w:pPr>
          </w:p>
        </w:tc>
      </w:tr>
      <w:tr w:rsidR="00BC2645" w:rsidRPr="00083ECE" w:rsidTr="00960E59">
        <w:trPr>
          <w:trHeight w:val="312"/>
        </w:trPr>
        <w:tc>
          <w:tcPr>
            <w:tcW w:w="8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45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SCHEDA DI VALUTAZIONE DELLE PRESTAZIONI DEI DIPENDENTI</w:t>
            </w:r>
          </w:p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DATI ANAGRAFICI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NOME VALUTATO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SETTORE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CATEGORIA                                                                                                     </w:t>
            </w: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CATEGORIA D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PROFILO PROFESSIONALE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DATA COMPILAZIONE</w:t>
            </w: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105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OBIETTIVI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DI PERFORMANCE ORGANIZZATIVA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</w:tr>
      <w:tr w:rsidR="00BC2645" w:rsidRPr="00083ECE" w:rsidTr="00960E59">
        <w:trPr>
          <w:trHeight w:val="264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</w:tr>
      <w:tr w:rsidR="00BC2645" w:rsidRPr="00083ECE" w:rsidTr="00960E59">
        <w:trPr>
          <w:trHeight w:val="264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</w:t>
            </w:r>
          </w:p>
        </w:tc>
      </w:tr>
      <w:tr w:rsidR="00BC2645" w:rsidRPr="00083ECE" w:rsidTr="00960E59">
        <w:trPr>
          <w:trHeight w:val="264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</w:t>
            </w:r>
          </w:p>
        </w:tc>
      </w:tr>
      <w:tr w:rsidR="00BC2645" w:rsidRPr="00083ECE" w:rsidTr="00960E59">
        <w:trPr>
          <w:trHeight w:val="264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OBIETTIVI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DI PERFORMANCE INDIVIDUALE 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% PESO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% RAGGIUNG.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VALUTAZIONE INTERMEDIA SUL GRADO DI RAGGIUNGIMENTO DEGLI OBIETTIVI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1056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it-IT"/>
              </w:rPr>
              <w:t>ATTENZIONE somma &lt;&gt;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105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FATTORI PROFESSIONALI E COMPORTAMENTALI DEL VALUTATO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% PESO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VALUTAZIONE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 Quantità di lavoro (capacità di svolgere i compiti dal punto di vista quantitativo)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2 Puntualità (cura della programmazione e controllo dei tempi di esecuzione delle attività)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 Qualità (livello qualitativo raggiunto nella prestazioni effettuate)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4 Gestione delle priorità (capacità di seguire l'ordine di importanza delle attività)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5 Autonomia (livello di indipendenza nel suggerire o fornire soluzioni idonee alle problematiche)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6 Impegno (capacità nel dare impulso e motivazione al proprio lavoro e a quello dei colleghi)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7 Competenza (capacità di svolgere i compiti attribuiti con la perizia necessaria)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8 Relazioni (cura dei rapporti umani con i superiori e i colleghi e gli utenti esterni)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9 Flessibilità (propensione all'adattamento al cambiamento professionale e/o organizzativo)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VALUTAZIONE INTERMEDIA SUI FATTORI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BC2645" w:rsidRPr="00083ECE" w:rsidTr="00960E59">
        <w:trPr>
          <w:trHeight w:val="264"/>
        </w:trPr>
        <w:tc>
          <w:tcPr>
            <w:tcW w:w="10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ESITO FINALE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% PESO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AREA OBIETTIVI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0,0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AREA FATTORI PROFESSIONALI E COMPORTAMENTALI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0,0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lastRenderedPageBreak/>
              <w:t>TOTALE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0,0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DATA VALUTAZIONE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FIRMA VALUTATO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FIRMA VALUTATORE</w:t>
            </w:r>
          </w:p>
        </w:tc>
      </w:tr>
      <w:tr w:rsidR="00BC2645" w:rsidRPr="00083ECE" w:rsidTr="00960E59">
        <w:trPr>
          <w:trHeight w:val="264"/>
        </w:trPr>
        <w:tc>
          <w:tcPr>
            <w:tcW w:w="10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EVENTUALI OSSERVAZIONI DEL VALUTATO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  <w:tr w:rsidR="00BC2645" w:rsidRPr="00083ECE" w:rsidTr="00960E59">
        <w:trPr>
          <w:trHeight w:val="264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45" w:rsidRPr="00083ECE" w:rsidRDefault="00BC2645" w:rsidP="00960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83EC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BC2645" w:rsidRPr="00360396" w:rsidRDefault="00BC2645" w:rsidP="00BC264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lastRenderedPageBreak/>
        <w:tab/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ab/>
        <w:t>Allegato B)</w:t>
      </w:r>
    </w:p>
    <w:p w:rsidR="005E3CD3" w:rsidRDefault="005E3CD3" w:rsidP="00BC264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BC2645" w:rsidRPr="00360396" w:rsidRDefault="00BC2645" w:rsidP="00BC264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Descrizione dei punteggi</w:t>
      </w:r>
    </w:p>
    <w:p w:rsidR="00BC2645" w:rsidRPr="00360396" w:rsidRDefault="00BC2645" w:rsidP="00BC264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772"/>
        <w:gridCol w:w="4342"/>
        <w:gridCol w:w="1408"/>
        <w:gridCol w:w="8"/>
        <w:gridCol w:w="1250"/>
      </w:tblGrid>
      <w:tr w:rsidR="00BC2645" w:rsidRPr="00360396" w:rsidTr="00960E59">
        <w:trPr>
          <w:tblCellSpacing w:w="0" w:type="dxa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Quantità di lavoro</w:t>
            </w:r>
          </w:p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realizzato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 xml:space="preserve">Realizza prevalentemente quantità minime rispetto alle assegnate (orientativamente inferiore al 50%)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insufficiente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</w:t>
            </w:r>
          </w:p>
        </w:tc>
      </w:tr>
      <w:tr w:rsidR="00BC2645" w:rsidRPr="00360396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360396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Realizza quantità solitamente molto inferiori alle assegnate (inferiore al 80%)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Discreto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</w:t>
            </w:r>
          </w:p>
        </w:tc>
      </w:tr>
      <w:tr w:rsidR="00BC2645" w:rsidRPr="00360396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360396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Realizza quantità solitamente inferiori alle assegnate ( inferiore al 100%)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Buono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</w:t>
            </w:r>
          </w:p>
        </w:tc>
      </w:tr>
      <w:tr w:rsidR="00BC2645" w:rsidRPr="00360396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360396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Realizza abitualmente quantità pari a quelle assegnate (pari al 100%)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Ottimo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</w:t>
            </w:r>
          </w:p>
        </w:tc>
      </w:tr>
      <w:tr w:rsidR="00BC2645" w:rsidRPr="00360396" w:rsidTr="00960E59">
        <w:trPr>
          <w:tblCellSpacing w:w="0" w:type="dxa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 xml:space="preserve">Puntualità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 xml:space="preserve">Impiega prevalentemente tempi molto più lunghi di quelli previsti o </w:t>
            </w:r>
            <w:proofErr w:type="spellStart"/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peventivati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insufficiente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</w:t>
            </w:r>
          </w:p>
        </w:tc>
      </w:tr>
      <w:tr w:rsidR="00BC2645" w:rsidRPr="00360396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360396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 xml:space="preserve">Impiega occasionalmente tempi molto più lunghi di quelli previsti o </w:t>
            </w:r>
            <w:proofErr w:type="spellStart"/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peventivati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Discreto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</w:t>
            </w:r>
          </w:p>
        </w:tc>
      </w:tr>
      <w:tr w:rsidR="00BC2645" w:rsidRPr="00360396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360396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 xml:space="preserve">Impiega spesso i tempi previsti o </w:t>
            </w:r>
            <w:proofErr w:type="spellStart"/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peventivati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Buono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</w:t>
            </w:r>
          </w:p>
        </w:tc>
      </w:tr>
      <w:tr w:rsidR="00BC2645" w:rsidRPr="00360396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360396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 xml:space="preserve">Impiega abitualmente i tempi previsti o </w:t>
            </w:r>
            <w:proofErr w:type="spellStart"/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peventivati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Ottimo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</w:t>
            </w:r>
          </w:p>
        </w:tc>
      </w:tr>
      <w:tr w:rsidR="00BC2645" w:rsidRPr="00360396" w:rsidTr="00960E59">
        <w:trPr>
          <w:tblCellSpacing w:w="0" w:type="dxa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Qualità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Realizza prevalentemente una precisione molto scarsa rispetto all’attesa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insufficiente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</w:t>
            </w:r>
          </w:p>
        </w:tc>
      </w:tr>
      <w:tr w:rsidR="00BC2645" w:rsidRPr="00360396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360396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Realizza una precisione sufficiente rispetto all’attesa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Discreto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</w:t>
            </w:r>
          </w:p>
        </w:tc>
      </w:tr>
      <w:tr w:rsidR="00BC2645" w:rsidRPr="00360396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360396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Realizza una precisione buona rispetto all’attesa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Buono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</w:t>
            </w:r>
          </w:p>
        </w:tc>
      </w:tr>
      <w:tr w:rsidR="00BC2645" w:rsidRPr="00360396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360396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Realizza la precisione attesa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Ottimo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</w:t>
            </w:r>
          </w:p>
        </w:tc>
      </w:tr>
      <w:tr w:rsidR="00BC2645" w:rsidRPr="00360396" w:rsidTr="00960E59">
        <w:trPr>
          <w:tblCellSpacing w:w="0" w:type="dxa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Priorità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Realizza discretamente le attività senza seguire le priorità necessarie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insufficiente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</w:t>
            </w:r>
          </w:p>
        </w:tc>
      </w:tr>
      <w:tr w:rsidR="00BC2645" w:rsidRPr="00360396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360396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Realizza abitualmente le attività senza seguire le priorità necessarie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Discreto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</w:t>
            </w:r>
          </w:p>
        </w:tc>
      </w:tr>
      <w:tr w:rsidR="00BC2645" w:rsidRPr="00360396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360396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Realizza abitualmente le attività considerando alcune priorità necessarie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Buono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</w:t>
            </w:r>
          </w:p>
        </w:tc>
      </w:tr>
      <w:tr w:rsidR="00BC2645" w:rsidRPr="00360396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360396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Realizza abitualmente le attività gestendo le priorità necessarie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Ottimo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360396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Autonomia</w:t>
            </w:r>
          </w:p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A45CA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Opertiva</w:t>
            </w:r>
            <w:proofErr w:type="spellEnd"/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Esegue le competenze con limitata autonomia, necessità di supporto e indirizzo, scarsa capacità di gestirsi, con risultati scarsi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insufficiente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DA45CA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Dimostra di saper gestire in autonomia buona parte delle attività, conseguendo risultati discreti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Discreto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DA45CA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Dimostra di saper gestire in autonomia le attività anche stabilendo le modalità organizzative, migliorando i risultati in modo significativo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Buono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DA45CA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Oltre ad essere in grado di gestire i propri compiti con autonomia, si distingue per i risultati che consegue e che tende a migliorare e a perfezionare in modo sostanziale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Ottimo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Impegno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Dimostra limitato interesse all’inserimento nel gruppo se non quando indispensabile, esegue le funzioni in modo ordinario adattandosi alle situazioni, con risultati scarsi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insufficiente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DA45CA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Dimostra interesse al lavoro, assume comportamenti positivi di coinvolgimento nei processi, dimostra interesse e partecipazione attiva, conseguendo risultati discreti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Discreto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DA45CA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E’ costantemente orientato ad integrarsi nei processi lavorativi, si propone con iniziativa e con atteggiamenti collaborativi, migliorando i risultati in modo significativo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Buono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DA45CA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Oltre a possedere le capacità di cui al punto precedente, si distingue per i risultati che consegue e che tende a migliorare e a perfezionare in modo sostanziale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Ottimo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Applicazione delle</w:t>
            </w:r>
          </w:p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Applica le conoscenze e le abilità necessarie con scarsi risultati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insufficiente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DA45CA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Dimostra interesse al perfezionamento delle conoscenze ed abilità e migliora i risultati in modo significativo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Discreto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DA45CA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E’ costantemente orientato a perfezionare le conoscenze ed abilità e migliora i risultati in modo significativo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Buono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DA45CA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Oltre ad applicare e perfezionare bene le conoscenze, si distingue per i risultati che consegue e che tende a migliorare e a perfezionare in modo sostanziale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Ottimo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Relazioni e rapporti con l’utenza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Le relazioni con i collaboratori ed i rapporti con l’utenza sono improntati a formalità eccessive e burocratiche, con atteggiamenti non sempre di disponibilità e cortesia, con risultati scarsi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insufficiente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DA45CA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Dimostra di saper intrattenere adeguate relazioni con colleghi e rapporti con utenti, con disponibilità ed in modo chiaro e tempestivo con risultati discreti</w:t>
            </w:r>
          </w:p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Discreto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E’ costantemente orientato a mantenere relazioni ottimali con i colleghi e buoni rapporti con l’utenza, con semplicità e tempestività migliorando i risultati in modo significativo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Buono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DA45CA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Oltre ad avere capacità di buone relazioni e rapporti con l’utenza si distingue per i risultati che consegue e che tende a migliorare e a perfezionare in modo sostanziale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Ottimo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Flessibilità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Difficilmente è disposto a cambiare attività o a sobbarcarsi nuovi impegni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lang w:eastAsia="it-IT"/>
              </w:rPr>
              <w:t>Insufficiente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DA45CA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E’ in grado di lievi modifiche alle attività quotidiane ed in ogni caso devono essere programmate per tempo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Discreto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DA45CA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Non ha alcun problema a cambiare frequentemente le attività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Buono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</w:t>
            </w:r>
          </w:p>
        </w:tc>
      </w:tr>
      <w:tr w:rsidR="00BC2645" w:rsidRPr="00DA45CA" w:rsidTr="00960E59">
        <w:trPr>
          <w:tblCellSpacing w:w="0" w:type="dxa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45" w:rsidRPr="00DA45CA" w:rsidRDefault="00BC264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Non solo è disposto a modificare le attività nel quotidiano o nel tempo, ma anche capisce che essere flessibili migliora il lavoro per se stesso e anche per l’unità organizzativa di cui fa parte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lang w:eastAsia="it-IT"/>
              </w:rPr>
              <w:t>Ottimo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C2645" w:rsidRPr="00DA45CA" w:rsidRDefault="00BC264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A45C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</w:t>
            </w:r>
          </w:p>
        </w:tc>
      </w:tr>
    </w:tbl>
    <w:p w:rsidR="00BC2645" w:rsidRPr="00DA45CA" w:rsidRDefault="00BC2645" w:rsidP="00BC264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DA45CA" w:rsidRDefault="00BC2645" w:rsidP="00BC264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DA45CA" w:rsidRDefault="00BC2645" w:rsidP="00BC264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DA45CA" w:rsidRDefault="00BC2645" w:rsidP="00BC264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Pr="00DA45CA" w:rsidRDefault="00BC2645" w:rsidP="00BC2645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C2645" w:rsidRDefault="00BC2645" w:rsidP="00BC2645"/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5E3CD3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Allegato C) </w:t>
      </w:r>
    </w:p>
    <w:p w:rsidR="00635F65" w:rsidRDefault="00635F65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F65" w:rsidRPr="00360396" w:rsidRDefault="00635F65" w:rsidP="00635F65">
      <w:pPr>
        <w:spacing w:after="0" w:line="240" w:lineRule="auto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Incaricato di P.O.: _____________________________________________________________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Posizione: _____________________________________________________________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347"/>
        <w:gridCol w:w="1185"/>
        <w:gridCol w:w="1248"/>
      </w:tblGrid>
      <w:tr w:rsidR="00635F65" w:rsidRPr="00360396" w:rsidTr="00960E59">
        <w:trPr>
          <w:tblCellSpacing w:w="0" w:type="dxa"/>
        </w:trPr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Fattori prestazionali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Peso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Punteggio (0 – 100)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blCellSpacing w:w="0" w:type="dxa"/>
        </w:trPr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 – Sensibilità economica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blCellSpacing w:w="0" w:type="dxa"/>
        </w:trPr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 – Partecipazione e collaborazione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blCellSpacing w:w="0" w:type="dxa"/>
        </w:trPr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3 – Senso di responsabilità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blCellSpacing w:w="0" w:type="dxa"/>
        </w:trPr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 – Sviluppo delle risorse umane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blCellSpacing w:w="0" w:type="dxa"/>
        </w:trPr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5 – Capacità relazionali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blCellSpacing w:w="0" w:type="dxa"/>
        </w:trPr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 – Capacità decisionale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blCellSpacing w:w="0" w:type="dxa"/>
        </w:trPr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7 – Capacità organizzativa e di coordinamento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blCellSpacing w:w="0" w:type="dxa"/>
        </w:trPr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 – Qualità del lavoro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blCellSpacing w:w="0" w:type="dxa"/>
        </w:trPr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9 – Volume di attività svolto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blCellSpacing w:w="0" w:type="dxa"/>
        </w:trPr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 – Capacità di apprendimento e di crescita professionale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blCellSpacing w:w="0" w:type="dxa"/>
        </w:trPr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11 – Flessibilità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blCellSpacing w:w="0" w:type="dxa"/>
        </w:trPr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Totale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635F65" w:rsidRPr="00360396" w:rsidRDefault="00635F65" w:rsidP="00635F65">
      <w:pPr>
        <w:pageBreakBefore/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lastRenderedPageBreak/>
        <w:t>FATTORE: sensibilità economica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Descrizione: capacità di considerare in modo adeguato le implicazioni economiche del proprio lavoro 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553"/>
        <w:gridCol w:w="1227"/>
      </w:tblGrid>
      <w:tr w:rsidR="00635F65" w:rsidRPr="00360396" w:rsidTr="00960E59">
        <w:trPr>
          <w:tblCellSpacing w:w="0" w:type="dxa"/>
        </w:trPr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Condizioni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Punti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1. Nello svolgimento delle proprie attività sottovaluta le implicazioni economiche utilizzando le risorse assegnate in modo non adeguato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2. Per ottenere un adeguato utilizzo delle risorse assegnate necessità di una costante azione di sensibilizzazione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40</w:t>
            </w:r>
          </w:p>
        </w:tc>
      </w:tr>
      <w:tr w:rsidR="00635F65" w:rsidRPr="00360396" w:rsidTr="00960E59">
        <w:trPr>
          <w:trHeight w:val="492"/>
          <w:tblCellSpacing w:w="0" w:type="dxa"/>
        </w:trPr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3. Il funzionario, è attento all’utilizzo delle risorse assegnate cercando di minimizzare gli sprechi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4. Il funzionario, non solo è attento a minimizzare gli sprechi, ma ogni volta che gli si presenta la necessità di effettuare una scelta, quest’ultima viene fatta con attenzione agli aspetti economici (l’efficienza diventa criterio di decisione importante)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5. Le valutazioni economiche svolte dal Responsabile hanno avuto un impatto significativo a livello dell’Ente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100</w:t>
            </w:r>
          </w:p>
        </w:tc>
      </w:tr>
    </w:tbl>
    <w:p w:rsidR="00635F65" w:rsidRPr="00360396" w:rsidRDefault="00635F65" w:rsidP="00635F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keepNext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Eventuali note specifiche: ___________________________________________________________</w:t>
      </w:r>
    </w:p>
    <w:p w:rsidR="00635F65" w:rsidRPr="00360396" w:rsidRDefault="00635F65" w:rsidP="00635F65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________________________________________________________________________________</w:t>
      </w:r>
    </w:p>
    <w:p w:rsidR="00635F65" w:rsidRPr="00360396" w:rsidRDefault="00635F65" w:rsidP="00635F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 xml:space="preserve">FATTORE: partecipazione e collaborazione 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Descrizione: capacità di perseguire gli obiettivi comuni in collaborazione con gli altri Responsabili incaricati oltre che con altre strutture e servizi nell’ambito dell’organizzazione dell’Ente</w:t>
      </w:r>
    </w:p>
    <w:tbl>
      <w:tblPr>
        <w:tblW w:w="9780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553"/>
        <w:gridCol w:w="1227"/>
      </w:tblGrid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Condizioni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Punti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1. Il più delle volte non manifesta comportamenti collaborativi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2. Collabora solo su invito e secondo precise indicazioni, limitandosi al minimo indispensabile e non manifestando interesse alla integrazione </w:t>
            </w:r>
            <w:proofErr w:type="spellStart"/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multiprofessionale</w:t>
            </w:r>
            <w:proofErr w:type="spellEnd"/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40</w:t>
            </w:r>
          </w:p>
        </w:tc>
      </w:tr>
      <w:tr w:rsidR="00635F65" w:rsidRPr="00360396" w:rsidTr="00960E59">
        <w:trPr>
          <w:trHeight w:val="492"/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3. Partecipa e collabora in modo adeguato per il conseguimento dei propri obiettivi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4. Collabora spontaneamente e con persone affini andando oltre alla propria specifica responsabilità , privilegiando il fine comune e nella prospettiva della integrazione multidisciplinare all'interno dell'Ente 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lastRenderedPageBreak/>
              <w:t>5. Opera sempre spontaneamente nell’ottica degli obiettivi comuni, consapevole che i risultati dell’Ente sono frutto di uno sforzo di gruppo ed attivandosi a sviluppare la collaborazione necessaria con riferimento prioritario alla complessiva organizzazione dell’Ente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100</w:t>
            </w:r>
          </w:p>
        </w:tc>
      </w:tr>
    </w:tbl>
    <w:p w:rsidR="00635F65" w:rsidRPr="00360396" w:rsidRDefault="00635F65" w:rsidP="00635F65">
      <w:pPr>
        <w:keepNext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Eventuali note specifiche: ___________________________________________________________</w:t>
      </w:r>
    </w:p>
    <w:p w:rsidR="00635F65" w:rsidRPr="00360396" w:rsidRDefault="00635F65" w:rsidP="00635F65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_______________________________________________________________________________</w:t>
      </w:r>
    </w:p>
    <w:p w:rsidR="00635F65" w:rsidRPr="00360396" w:rsidRDefault="00635F65" w:rsidP="00635F65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FATTORE: senso di responsabilità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Descrizione: capacità di assumere le responsabilità in relazione alla propria posizione</w:t>
      </w:r>
    </w:p>
    <w:tbl>
      <w:tblPr>
        <w:tblW w:w="9780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553"/>
        <w:gridCol w:w="1227"/>
      </w:tblGrid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Condizioni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Punti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1. Declina le responsabilità relative alla propria posizione di lavoro 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2. Non si assume spontaneamente le proprie responsabilità, cercando di delegarle agli altri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3. Si assume la responsabilità in relazione alla propria posizione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4. Manifesta un comportamento responsabile anche al di là di quanto previsto dalle norme e per la propria posizione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5. Manifesta un comportamento responsabile non soltanto in relazione al proprio ruolo ma, soprattutto, nell’ottica dell’interesse generale dell’Ente e della soddisfazione dell’utente interno ed esterno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100</w:t>
            </w:r>
          </w:p>
        </w:tc>
      </w:tr>
    </w:tbl>
    <w:p w:rsidR="00635F65" w:rsidRPr="00360396" w:rsidRDefault="00635F65" w:rsidP="00635F65">
      <w:pPr>
        <w:keepNext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Eventuali note specifiche: ___________________________________________________________</w:t>
      </w:r>
    </w:p>
    <w:p w:rsidR="00635F65" w:rsidRPr="00360396" w:rsidRDefault="00635F65" w:rsidP="00635F65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_______________________________________________________________________________</w:t>
      </w:r>
    </w:p>
    <w:p w:rsidR="00635F65" w:rsidRPr="00360396" w:rsidRDefault="00635F65" w:rsidP="00635F65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FATTORE: sviluppo delle risorse umane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Descrizione: capacità di sviluppare la professionalità e la motivazione delle risorse umane dell’Ente, anche attraverso l’individuazione ed il continuo aggiornamento d'informazioni pertinenti e la loro trasmissione, con le modalità più congrue, per una conoscenza diffusa ; usa con capacità e conoscenza gli strumenti valutativi contrattuali relativi al personale</w:t>
      </w:r>
    </w:p>
    <w:tbl>
      <w:tblPr>
        <w:tblW w:w="9780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553"/>
        <w:gridCol w:w="1227"/>
      </w:tblGrid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Condizioni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Punti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1. Generalmente non si mostra sensibile alle esigenze professionali e motivazionali delle persone con le quali lavora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2. E’ poco sensibile alle esigenze professionali e motivazioni delle persone con le quali lavora e presta scarsa attenzione alla valutazione contrattuale 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3. Supporta in maniera adeguata lo sviluppo professionale e le motivazioni delle risorse umane assegnate, mostrandosi consapevole delle esigenze valutative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4. Percepisce e sviluppa la professionalità e la motivazione delle risorse umane assegnate, anche con un attento utilizzo dello strumento valutativo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5. Percepisce, anticipa, sviluppa e/o supporta le necessità professionali e motivazionali di tutte le risorse umane assegnate, anche con un ottimale utilizzo delle valutazioni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lastRenderedPageBreak/>
              <w:t>100</w:t>
            </w:r>
          </w:p>
        </w:tc>
      </w:tr>
    </w:tbl>
    <w:p w:rsidR="00635F65" w:rsidRPr="00360396" w:rsidRDefault="00635F65" w:rsidP="00635F65">
      <w:pPr>
        <w:keepNext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lastRenderedPageBreak/>
        <w:t>Eventuali note specifiche: ___________________________________________________________</w:t>
      </w:r>
    </w:p>
    <w:p w:rsidR="00635F65" w:rsidRPr="00360396" w:rsidRDefault="00635F65" w:rsidP="00635F65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________________________________________________________________________________5.</w:t>
      </w: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FATTORE: capacità relazionali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Descrizione: capacità di intrattenere adeguati rapporti personali mediante un efficace utilizzo nella comunicazione e una corretta gestione delle emozioni in momenti di crisi e stress</w:t>
      </w:r>
    </w:p>
    <w:tbl>
      <w:tblPr>
        <w:tblW w:w="9780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553"/>
        <w:gridCol w:w="1227"/>
      </w:tblGrid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Condizioni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Punti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1. Difficoltà a relazionarsi e a comunicare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2. Manifesta alcune lacune nella capacità di intrattenere adeguati rapporti personali e nella comunicazione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3. Capacità di intrattenere adeguati rapporti personali con una buona capacità di comunicazione 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4. Capacità di intrattenere adeguati rapporti personali, riuscendo efficacemente nella comunicazione e manifestando altresì una profonda attenzione ai diversi punti di vista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5. Si dimostra capace di creare ottimi rapporti interpersonali 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100</w:t>
            </w:r>
          </w:p>
        </w:tc>
      </w:tr>
    </w:tbl>
    <w:p w:rsidR="00635F65" w:rsidRPr="00360396" w:rsidRDefault="00635F65" w:rsidP="00635F65">
      <w:pPr>
        <w:keepNext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Eventuali note specifiche: ___________________________________________________________</w:t>
      </w:r>
    </w:p>
    <w:p w:rsidR="00635F65" w:rsidRPr="00360396" w:rsidRDefault="00635F65" w:rsidP="00635F65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Default="00635F65" w:rsidP="00635F65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________________________________________________________________________________</w:t>
      </w:r>
    </w:p>
    <w:p w:rsidR="00635F65" w:rsidRDefault="00635F65" w:rsidP="00635F65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it-IT"/>
        </w:rPr>
      </w:pPr>
    </w:p>
    <w:p w:rsidR="00635F65" w:rsidRPr="00360396" w:rsidRDefault="00635F65" w:rsidP="00635F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6.</w:t>
      </w: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FATTORE: capacità decisionale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Descrizione: capacità di decidere in modo adeguato e usando il criterio della priorità, anche in situazioni critiche e/o incerte e comunque, laddove trattasi di decisioni rilevanti, nel rispetto delle indicazioni normative e contrattuali</w:t>
      </w:r>
    </w:p>
    <w:tbl>
      <w:tblPr>
        <w:tblW w:w="9780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553"/>
        <w:gridCol w:w="1227"/>
      </w:tblGrid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Condizioni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Punti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1. Difficoltà di prendere decisioni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2. Le decisioni prese non sempre sono tempestive e/o in sintonia con le priorità o necessità dell’Ente o indicazioni contrattuali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3. Capace di decidere in modo adeguato con senso delle priorità ed in piena autonomia nell’ambito della propria attività lavorativa 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4. Capace di affrontare autonomamente con fermezza e destrezza situazioni difficili, mantenendosi sempre positivo ed organizzandosi per fronteggiarle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5. Capace di anticipare ed affrontare le situazioni difficili con autonomia e fermezza, fornendo supporto a tutto l’Ente, anche nel rispetto della cornice normativa e contrattuale di riferimento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100</w:t>
            </w:r>
          </w:p>
        </w:tc>
      </w:tr>
    </w:tbl>
    <w:p w:rsidR="00635F65" w:rsidRPr="00360396" w:rsidRDefault="00635F65" w:rsidP="00635F65">
      <w:pPr>
        <w:keepNext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Eventuali note specifiche: ___________________________________________________________</w:t>
      </w:r>
    </w:p>
    <w:p w:rsidR="00635F65" w:rsidRPr="00360396" w:rsidRDefault="00635F65" w:rsidP="00635F65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lastRenderedPageBreak/>
        <w:t xml:space="preserve">7. </w:t>
      </w: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FATTORE: capacità organizzativa e di coordinamento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Descrizione: capacità di valutare adeguatamente le risorse umane necessarie e di gestirle correttamente sotto l’aspetto sia contrattuale (gestione turn-over, ferie, assegnazioni mansioni, ecc.) sia operativo (pianificazione delle attività ed assegnazione degli incarichi secondo le necessità e le capacità, riconoscimento delle attività delegabili da quelle non delegabili, capacità di gestire i conflitti)</w:t>
      </w:r>
    </w:p>
    <w:tbl>
      <w:tblPr>
        <w:tblW w:w="9780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553"/>
        <w:gridCol w:w="1227"/>
      </w:tblGrid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Condizioni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Punti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1. Non manifesta capacità organizzativa e di coordinamento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2. Manifesta alcune lacune (di valutazione, di pianificazione o di supporto) nelle attività organizzative e di coordinamento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3. Capace di valutare adeguatamente le risorse necessarie pianificando le attività ed assegnando gli incarichi secondo necessità e capacità e di gestire in forma corretta gli istituti contrattuali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4. Nelle attività organizzative e di coordinamento manifesta notevole capacità di assegnare gli incarichi secondo le necessità e le capacità di ognuno, oltre che di gestire in forma adeguata gli istituti contrattuali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5. Nelle attività organizzative e di coordinamento, oltre a manifestare una notevole capacità di assegnare gli incarichi secondo le necessità e le capacità di ognuno, riesce ad anticipare, prevedere e gestire efficacemente l’insorgere di eventuali imprevisti ed a gestire ottimamente gli istituti contrattuali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100</w:t>
            </w:r>
          </w:p>
        </w:tc>
      </w:tr>
    </w:tbl>
    <w:p w:rsidR="00635F65" w:rsidRPr="00360396" w:rsidRDefault="00635F65" w:rsidP="00635F65">
      <w:pPr>
        <w:keepNext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Eventuali note specifiche: ___________________________________________________________</w:t>
      </w:r>
    </w:p>
    <w:p w:rsidR="00635F65" w:rsidRPr="00360396" w:rsidRDefault="00635F65" w:rsidP="00635F65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________________________________________________________________________________</w:t>
      </w:r>
    </w:p>
    <w:p w:rsidR="00635F65" w:rsidRPr="00360396" w:rsidRDefault="00635F65" w:rsidP="00635F65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8.FATTORE: qualità del lavoro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Descrizione: capacità di impostare e di realizzare in modo efficace, accurato e completo il proprio lavoro senza necessità di doverlo ripetere e riconoscendo i propri eventuali errori</w:t>
      </w:r>
    </w:p>
    <w:tbl>
      <w:tblPr>
        <w:tblW w:w="9780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553"/>
        <w:gridCol w:w="1227"/>
      </w:tblGrid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Condizioni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Punti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1. Il più delle volte la qualità del lavoro non corrisponde alle aspettative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2. Per assicurare una qualità del lavoro in linea con le attese necessità di controllo e supervisione frequente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3. Il lavoro viene svolto con qualità corrispondente ai compiti assegnati con sufficiente autonomia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4. La qualità del lavoro svolto è frequentemente superiore a quello richiesto 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5. La qualità del lavoro svolto eccede le aspettative, sia per quanto riguarda la cura dell’analisi e dell’esecuzione, sia per la completezza senza, peraltro, penalizzare i tempi di esecuzione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lastRenderedPageBreak/>
              <w:t>100</w:t>
            </w:r>
          </w:p>
        </w:tc>
      </w:tr>
    </w:tbl>
    <w:p w:rsidR="00635F65" w:rsidRPr="00360396" w:rsidRDefault="00635F65" w:rsidP="00635F65">
      <w:pPr>
        <w:keepNext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lastRenderedPageBreak/>
        <w:t>Eventuali note specifiche: ___________________________________________________________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9.FATTORE: quantità di lavoro svolto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Descrizione: capacità di svolgere in modo rapido e tempestivo il lavoro con adeguato rendimento</w:t>
      </w:r>
    </w:p>
    <w:tbl>
      <w:tblPr>
        <w:tblW w:w="9780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553"/>
        <w:gridCol w:w="1227"/>
      </w:tblGrid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Condizioni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Punti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1. Il più delle volte il rendimento non corrisponde alle aspettative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2. Per assicurare un rendimento in linea con le attese necessità di interventi frequenti di stimolo e sollecito 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3 Il lavoro viene svolto con un impegno corrispondente alle funzioni assegnate e ,stante la necessità , è pronto a farsi carico di lavori aggiuntivi richiesti o dal segretario comunale o dall'Organo deliberativo dell'Ente 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4. Il rendimento del lavoro svolto è corrispondente a quanto richiesto e quando vi è bisogno è disponibile a farsi carico di lavoro aggiuntivi, anche senza stimoli 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5. Il rendimento del lavoro svolto è superiore a quanto richiesto e quando è necessario è disponibile a farsi carico di lavori aggiuntivi senza stimolo e su propria iniziativa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100</w:t>
            </w:r>
          </w:p>
        </w:tc>
      </w:tr>
    </w:tbl>
    <w:p w:rsidR="00635F65" w:rsidRPr="00360396" w:rsidRDefault="00635F65" w:rsidP="00635F65">
      <w:pPr>
        <w:keepNext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Eventuali note specifiche: ___________________________________________________________</w:t>
      </w:r>
    </w:p>
    <w:p w:rsidR="00635F65" w:rsidRPr="00360396" w:rsidRDefault="00635F65" w:rsidP="00635F65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10 FATTORE: capacità di apprendimento e di crescita professionale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Descrizione: capacità di comprendere rapidamente le direttive di lavoro e di migliorare continuamente l’attività svolta</w:t>
      </w:r>
    </w:p>
    <w:tbl>
      <w:tblPr>
        <w:tblW w:w="9780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553"/>
        <w:gridCol w:w="1227"/>
      </w:tblGrid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Condizioni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Punti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1. Difficoltà di apprendere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2. Apprende abbastanza rapidamente, ma fatica a tradurre in pratica la conoscenza acquisita nel lavoro di tutti i giorni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3. Capace di comprendere rapidamente le direttive di lavoro e di attuarle efficacemente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4. Capace di comprendere rapidamente le direttive di lavoro, di attuarle efficacemente e di migliorare l’attività svolta proponendo procedure e soluzioni anche personali migliorative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5. Notevole iniziativa nell’apprendimento e nel miglioramento continuo dell’attività lavorativa 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100</w:t>
            </w:r>
          </w:p>
        </w:tc>
      </w:tr>
    </w:tbl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keepNext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lastRenderedPageBreak/>
        <w:t>Eventuali note specifiche: ___________________________________________________________</w:t>
      </w:r>
    </w:p>
    <w:p w:rsidR="00635F65" w:rsidRPr="00360396" w:rsidRDefault="00635F65" w:rsidP="00635F65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Default="00635F65" w:rsidP="00635F65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</w:pPr>
    </w:p>
    <w:p w:rsidR="00635F65" w:rsidRPr="00360396" w:rsidRDefault="00635F65" w:rsidP="00635F6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11. FATTORE: flessibilità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Descrizione: capacità di svolgere attività differenti e di adeguarsi ai cambiamenti ed alle esigenze contingenti, riuscendo nel contempo a far fronte a problemi e situazioni diversificate</w:t>
      </w:r>
    </w:p>
    <w:tbl>
      <w:tblPr>
        <w:tblW w:w="9780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553"/>
        <w:gridCol w:w="1227"/>
      </w:tblGrid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Condizioni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>Punti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1. E’ in grado di svolgere attività solo estremamente simili tra di loro, non adeguandosi ai cambiamenti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2. E’ capace di svolgere attività differenti, soltanto previa adeguata formazione e con notevole supervisione in fase iniziale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3. E’ capace di svolgere attività differenti e di adeguarsi ai cambiamenti e ad esigenze contingenti con sufficiente autonomia 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4. E’ estremamente flessibile e capace di adeguarsi a cambiamenti anche repentini nel rispetto delle esigenze dell’Ente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80</w:t>
            </w:r>
          </w:p>
        </w:tc>
      </w:tr>
      <w:tr w:rsidR="00635F65" w:rsidRPr="00360396" w:rsidTr="00960E59">
        <w:trPr>
          <w:tblCellSpacing w:w="0" w:type="dxa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5. La sua notevole versatilità lo porta ad occuparsi con successo di progetti diversi ed attività innovative a seconda delle necessità dell’Ente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100</w:t>
            </w:r>
          </w:p>
        </w:tc>
      </w:tr>
    </w:tbl>
    <w:p w:rsidR="00635F65" w:rsidRPr="00360396" w:rsidRDefault="00635F65" w:rsidP="00635F65">
      <w:pPr>
        <w:keepNext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Eventuali note specifiche: ___________________________________________________________</w:t>
      </w:r>
    </w:p>
    <w:p w:rsidR="00635F65" w:rsidRPr="00360396" w:rsidRDefault="00635F65" w:rsidP="00635F65">
      <w:pPr>
        <w:pBdr>
          <w:bottom w:val="single" w:sz="12" w:space="1" w:color="00000A"/>
        </w:pBd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W w:w="9780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780"/>
      </w:tblGrid>
      <w:tr w:rsidR="00635F65" w:rsidRPr="00360396" w:rsidTr="00960E59">
        <w:trPr>
          <w:tblCellSpacing w:w="0" w:type="dxa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35F65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Fatti significativi da segnalare ..............................................................................................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 w:rsidR="00635F65" w:rsidRPr="00360396" w:rsidRDefault="00635F65" w:rsidP="00635F65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it-IT"/>
        </w:rPr>
        <w:lastRenderedPageBreak/>
        <w:t>TABELLA 2 – VALUTAZIONE LIVELLO DI CONSEGUIMENTO DEGLI OBIETTIVI ANNO ……………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W w:w="0" w:type="auto"/>
        <w:tblCellSpacing w:w="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73"/>
        <w:gridCol w:w="1505"/>
        <w:gridCol w:w="2025"/>
        <w:gridCol w:w="1797"/>
        <w:gridCol w:w="2738"/>
      </w:tblGrid>
      <w:tr w:rsidR="00635F65" w:rsidRPr="00360396" w:rsidTr="00960E59">
        <w:trPr>
          <w:trHeight w:val="216"/>
          <w:tblCellSpacing w:w="0" w:type="dxa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SCHEDA DI VALUTAZIONE DEGLI OBIETTIVI DEL COMUNE DI __________</w:t>
            </w: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ANNO ______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POSIZIONE _______________________________________</w:t>
            </w: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PUNTI COMPLESSIVI A DISPOSIZIONE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192"/>
          <w:tblCellSpacing w:w="0" w:type="dxa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564"/>
          <w:tblCellSpacing w:w="0" w:type="dxa"/>
        </w:trPr>
        <w:tc>
          <w:tcPr>
            <w:tcW w:w="1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NUMERO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OBIETTIVO</w:t>
            </w:r>
          </w:p>
        </w:tc>
        <w:tc>
          <w:tcPr>
            <w:tcW w:w="1505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BREVE DESCRIZIONE</w:t>
            </w: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%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STRATEGICITA'</w:t>
            </w:r>
          </w:p>
        </w:tc>
        <w:tc>
          <w:tcPr>
            <w:tcW w:w="1797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 xml:space="preserve">VALORE MAX 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ATTRIBUILE</w:t>
            </w:r>
          </w:p>
        </w:tc>
        <w:tc>
          <w:tcPr>
            <w:tcW w:w="2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%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RAGGIUNGIMENTO</w:t>
            </w:r>
          </w:p>
        </w:tc>
      </w:tr>
      <w:tr w:rsidR="00635F65" w:rsidRPr="00360396" w:rsidTr="00960E59">
        <w:trPr>
          <w:trHeight w:val="204"/>
          <w:tblCellSpacing w:w="0" w:type="dxa"/>
        </w:trPr>
        <w:tc>
          <w:tcPr>
            <w:tcW w:w="157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0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0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Innovazione 1</w:t>
            </w:r>
          </w:p>
        </w:tc>
        <w:tc>
          <w:tcPr>
            <w:tcW w:w="2025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04"/>
          <w:tblCellSpacing w:w="0" w:type="dxa"/>
        </w:trPr>
        <w:tc>
          <w:tcPr>
            <w:tcW w:w="15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0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0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Innovazione 2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04"/>
          <w:tblCellSpacing w:w="0" w:type="dxa"/>
        </w:trPr>
        <w:tc>
          <w:tcPr>
            <w:tcW w:w="15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0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0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Innovazione 3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04"/>
          <w:tblCellSpacing w:w="0" w:type="dxa"/>
        </w:trPr>
        <w:tc>
          <w:tcPr>
            <w:tcW w:w="15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0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0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Innovazione 4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04"/>
          <w:tblCellSpacing w:w="0" w:type="dxa"/>
        </w:trPr>
        <w:tc>
          <w:tcPr>
            <w:tcW w:w="15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0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0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Innovazione 5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04"/>
          <w:tblCellSpacing w:w="0" w:type="dxa"/>
        </w:trPr>
        <w:tc>
          <w:tcPr>
            <w:tcW w:w="15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0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0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Mantenimento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04"/>
          <w:tblCellSpacing w:w="0" w:type="dxa"/>
        </w:trPr>
        <w:tc>
          <w:tcPr>
            <w:tcW w:w="15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0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Valutazione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04"/>
          <w:tblCellSpacing w:w="0" w:type="dxa"/>
        </w:trPr>
        <w:tc>
          <w:tcPr>
            <w:tcW w:w="15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04"/>
          <w:tblCellSpacing w:w="0" w:type="dxa"/>
        </w:trPr>
        <w:tc>
          <w:tcPr>
            <w:tcW w:w="15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04"/>
          <w:tblCellSpacing w:w="0" w:type="dxa"/>
        </w:trPr>
        <w:tc>
          <w:tcPr>
            <w:tcW w:w="15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04"/>
          <w:tblCellSpacing w:w="0" w:type="dxa"/>
        </w:trPr>
        <w:tc>
          <w:tcPr>
            <w:tcW w:w="15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04"/>
          <w:tblCellSpacing w:w="0" w:type="dxa"/>
        </w:trPr>
        <w:tc>
          <w:tcPr>
            <w:tcW w:w="15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04"/>
          <w:tblCellSpacing w:w="0" w:type="dxa"/>
        </w:trPr>
        <w:tc>
          <w:tcPr>
            <w:tcW w:w="15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04"/>
          <w:tblCellSpacing w:w="0" w:type="dxa"/>
        </w:trPr>
        <w:tc>
          <w:tcPr>
            <w:tcW w:w="15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573" w:type="dxa"/>
            <w:tcBorders>
              <w:top w:val="single" w:sz="4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573" w:type="dxa"/>
            <w:tcBorders>
              <w:top w:val="single" w:sz="4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TOTALI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</w:tbl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W w:w="0" w:type="auto"/>
        <w:tblCellSpacing w:w="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34"/>
        <w:gridCol w:w="453"/>
        <w:gridCol w:w="1469"/>
        <w:gridCol w:w="582"/>
        <w:gridCol w:w="1891"/>
        <w:gridCol w:w="2409"/>
        <w:gridCol w:w="546"/>
        <w:gridCol w:w="694"/>
        <w:gridCol w:w="460"/>
      </w:tblGrid>
      <w:tr w:rsidR="00635F65" w:rsidRPr="00360396" w:rsidTr="00960E59">
        <w:trPr>
          <w:trHeight w:val="228"/>
          <w:tblCellSpacing w:w="0" w:type="dxa"/>
        </w:trPr>
        <w:tc>
          <w:tcPr>
            <w:tcW w:w="91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lastRenderedPageBreak/>
              <w:t>SCHEDA DI VALUTAZIONE DELLE PRESTAZIONI DEL COMUNE DI __________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28"/>
          <w:tblCellSpacing w:w="0" w:type="dxa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28"/>
          <w:tblCellSpacing w:w="0" w:type="dxa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2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ANNO ______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4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2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POSIZIONE _______________________________________</w:t>
            </w:r>
          </w:p>
        </w:tc>
      </w:tr>
      <w:tr w:rsidR="00635F65" w:rsidRPr="00360396" w:rsidTr="00960E59">
        <w:trPr>
          <w:trHeight w:val="228"/>
          <w:tblCellSpacing w:w="0" w:type="dxa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28"/>
          <w:tblCellSpacing w:w="0" w:type="dxa"/>
        </w:trPr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2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PUNTI COMPLESSIVI A DISPOSIZIONE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28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192"/>
          <w:tblCellSpacing w:w="0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588"/>
          <w:tblCellSpacing w:w="0" w:type="dxa"/>
        </w:trPr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umero comportamenti</w:t>
            </w: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92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BREVE DESCRIZIONE</w:t>
            </w:r>
          </w:p>
        </w:tc>
        <w:tc>
          <w:tcPr>
            <w:tcW w:w="247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%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STRATEGICITA'</w:t>
            </w:r>
          </w:p>
        </w:tc>
        <w:tc>
          <w:tcPr>
            <w:tcW w:w="2409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 xml:space="preserve">VALORE MAX </w:t>
            </w:r>
          </w:p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ATTRIBUILE</w:t>
            </w:r>
          </w:p>
        </w:tc>
        <w:tc>
          <w:tcPr>
            <w:tcW w:w="170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PUNTEGGIO ATTRIBUITO</w:t>
            </w: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134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Sensibilità economica</w:t>
            </w:r>
          </w:p>
        </w:tc>
        <w:tc>
          <w:tcPr>
            <w:tcW w:w="2473" w:type="dxa"/>
            <w:gridSpan w:val="2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Partecipazione e collaborazione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Senso di responsabilità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Sviluppo risorse umane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Capacità relazionali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Default="00635F65" w:rsidP="00960E59">
            <w:pPr>
              <w:spacing w:before="100" w:beforeAutospacing="1" w:after="0" w:line="216" w:lineRule="atLeast"/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Capacità decisionale</w:t>
            </w:r>
          </w:p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 xml:space="preserve">Capacità organizzativa e </w:t>
            </w:r>
            <w:proofErr w:type="spellStart"/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coordinam</w:t>
            </w:r>
            <w:proofErr w:type="spellEnd"/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Default="00635F65" w:rsidP="00960E59">
            <w:pPr>
              <w:spacing w:before="100" w:beforeAutospacing="1" w:after="0" w:line="216" w:lineRule="atLeast"/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Qualità del lavoro</w:t>
            </w:r>
          </w:p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Volume attività svolto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Capacità apprendimento e crescita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28"/>
          <w:tblCellSpacing w:w="0" w:type="dxa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9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Default="00635F65" w:rsidP="00960E59">
            <w:pPr>
              <w:spacing w:before="100" w:beforeAutospacing="1" w:after="0" w:line="228" w:lineRule="atLeast"/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Flessibilità</w:t>
            </w:r>
          </w:p>
          <w:p w:rsidR="00635F65" w:rsidRPr="00360396" w:rsidRDefault="00635F65" w:rsidP="00960E59">
            <w:pPr>
              <w:spacing w:before="100" w:beforeAutospacing="1" w:after="0" w:line="22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28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28"/>
          <w:tblCellSpacing w:w="0" w:type="dxa"/>
        </w:trPr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92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Default="00635F65" w:rsidP="00960E59">
            <w:pPr>
              <w:spacing w:before="100" w:beforeAutospacing="1" w:after="0" w:line="228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28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TOTALI</w:t>
            </w:r>
          </w:p>
        </w:tc>
        <w:tc>
          <w:tcPr>
            <w:tcW w:w="247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F65" w:rsidRDefault="00635F65" w:rsidP="00960E59">
            <w:pPr>
              <w:spacing w:before="100" w:beforeAutospacing="1" w:after="0" w:line="228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</w:pPr>
          </w:p>
          <w:p w:rsidR="00635F65" w:rsidRPr="00360396" w:rsidRDefault="00635F65" w:rsidP="00960E59">
            <w:pPr>
              <w:spacing w:before="100" w:beforeAutospacing="1" w:after="0" w:line="228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 xml:space="preserve">100 </w:t>
            </w:r>
          </w:p>
        </w:tc>
        <w:tc>
          <w:tcPr>
            <w:tcW w:w="170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</w:tbl>
    <w:p w:rsidR="00635F65" w:rsidRPr="00360396" w:rsidRDefault="00635F65" w:rsidP="00635F65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it-IT"/>
        </w:rPr>
        <w:lastRenderedPageBreak/>
        <w:t>VALUTAZIONE FINALE ANNO ………….</w:t>
      </w: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96"/>
        <w:gridCol w:w="1648"/>
        <w:gridCol w:w="1101"/>
        <w:gridCol w:w="1577"/>
        <w:gridCol w:w="1308"/>
        <w:gridCol w:w="1558"/>
        <w:gridCol w:w="1288"/>
      </w:tblGrid>
      <w:tr w:rsidR="00635F65" w:rsidRPr="00360396" w:rsidTr="00960E59">
        <w:trPr>
          <w:trHeight w:val="216"/>
          <w:tblCellSpacing w:w="0" w:type="dxa"/>
        </w:trPr>
        <w:tc>
          <w:tcPr>
            <w:tcW w:w="11004" w:type="dxa"/>
            <w:gridSpan w:val="7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SCHEDA DI VALUTAZIONE DELLE PRESTAZIONI DEL COMUNE DI __________</w:t>
            </w:r>
          </w:p>
        </w:tc>
      </w:tr>
      <w:tr w:rsidR="00635F65" w:rsidRPr="00360396" w:rsidTr="00960E59">
        <w:trPr>
          <w:trHeight w:val="228"/>
          <w:tblCellSpacing w:w="0" w:type="dxa"/>
        </w:trPr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28"/>
          <w:tblCellSpacing w:w="0" w:type="dxa"/>
        </w:trPr>
        <w:tc>
          <w:tcPr>
            <w:tcW w:w="3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2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ANNO ______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60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2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POSIZIONE ___________________________________</w:t>
            </w: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10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Soggetto valutato</w:t>
            </w: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 xml:space="preserve"> _________________________________________</w:t>
            </w:r>
          </w:p>
        </w:tc>
      </w:tr>
      <w:tr w:rsidR="00635F65" w:rsidRPr="00360396" w:rsidTr="00960E59">
        <w:trPr>
          <w:trHeight w:val="228"/>
          <w:tblCellSpacing w:w="0" w:type="dxa"/>
        </w:trPr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52"/>
          <w:tblCellSpacing w:w="0" w:type="dxa"/>
        </w:trPr>
        <w:tc>
          <w:tcPr>
            <w:tcW w:w="11004" w:type="dxa"/>
            <w:gridSpan w:val="7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RIEPILOGO DEI RISULTATI RAGGIUNTI</w:t>
            </w: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332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6492" w:type="dxa"/>
            <w:gridSpan w:val="4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TOTALE PUNTEGGIO PER OBIETTIVI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332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7908" w:type="dxa"/>
            <w:gridSpan w:val="5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TOTALE PUNTEGGIO PER PRESTAZIONI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28"/>
          <w:tblCellSpacing w:w="0" w:type="dxa"/>
        </w:trPr>
        <w:tc>
          <w:tcPr>
            <w:tcW w:w="1332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52"/>
          <w:tblCellSpacing w:w="0" w:type="dxa"/>
        </w:trPr>
        <w:tc>
          <w:tcPr>
            <w:tcW w:w="11004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TOTALE PUNTEGGIO COMPLESSIVO</w:t>
            </w: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332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28"/>
          <w:tblCellSpacing w:w="0" w:type="dxa"/>
        </w:trPr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52"/>
          <w:tblCellSpacing w:w="0" w:type="dxa"/>
        </w:trPr>
        <w:tc>
          <w:tcPr>
            <w:tcW w:w="11004" w:type="dxa"/>
            <w:gridSpan w:val="7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TOTALI RAPPORTATI A PERCENTUALE DI PESATURA</w:t>
            </w: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332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3348" w:type="dxa"/>
            <w:gridSpan w:val="2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 xml:space="preserve">OBIETTIVI 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50%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332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3348" w:type="dxa"/>
            <w:gridSpan w:val="2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PRESTAZIONI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16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color w:val="111111"/>
                <w:sz w:val="24"/>
                <w:szCs w:val="24"/>
                <w:lang w:eastAsia="it-IT"/>
              </w:rPr>
              <w:t>50%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28"/>
          <w:tblCellSpacing w:w="0" w:type="dxa"/>
        </w:trPr>
        <w:tc>
          <w:tcPr>
            <w:tcW w:w="1332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52"/>
          <w:tblCellSpacing w:w="0" w:type="dxa"/>
        </w:trPr>
        <w:tc>
          <w:tcPr>
            <w:tcW w:w="11004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it-IT"/>
              </w:rPr>
              <w:t>TOTALE PUNTEGGIO COMPLESSIVO</w:t>
            </w:r>
          </w:p>
        </w:tc>
      </w:tr>
      <w:tr w:rsidR="00635F65" w:rsidRPr="00360396" w:rsidTr="00960E59">
        <w:trPr>
          <w:trHeight w:val="216"/>
          <w:tblCellSpacing w:w="0" w:type="dxa"/>
        </w:trPr>
        <w:tc>
          <w:tcPr>
            <w:tcW w:w="133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</w:p>
        </w:tc>
      </w:tr>
      <w:tr w:rsidR="00635F65" w:rsidRPr="00360396" w:rsidTr="00960E59">
        <w:trPr>
          <w:trHeight w:val="204"/>
          <w:tblCellSpacing w:w="0" w:type="dxa"/>
        </w:trPr>
        <w:tc>
          <w:tcPr>
            <w:tcW w:w="1332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50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596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  <w:tc>
          <w:tcPr>
            <w:tcW w:w="1344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F65" w:rsidRPr="00360396" w:rsidRDefault="00635F65" w:rsidP="00960E5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it-IT"/>
              </w:rPr>
            </w:pPr>
          </w:p>
        </w:tc>
      </w:tr>
    </w:tbl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635F65" w:rsidRPr="00360396" w:rsidRDefault="00635F65" w:rsidP="00635F65">
      <w:pPr>
        <w:spacing w:after="0" w:line="240" w:lineRule="auto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Data …………………………</w:t>
      </w:r>
    </w:p>
    <w:p w:rsidR="00635F65" w:rsidRDefault="00635F65" w:rsidP="00635F65">
      <w:pPr>
        <w:spacing w:before="100" w:beforeAutospacing="1" w:after="0" w:line="240" w:lineRule="auto"/>
        <w:ind w:left="7802"/>
        <w:rPr>
          <w:rFonts w:ascii="Times New Roman" w:eastAsia="Times New Roman" w:hAnsi="Times New Roman"/>
          <w:color w:val="111111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Il Nucleo di Valutazione</w:t>
      </w: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2D8" w:rsidRDefault="00FE12D8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2D8" w:rsidRDefault="00FE12D8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2D8" w:rsidRDefault="00FE12D8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2D8" w:rsidRDefault="00FE12D8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2D8" w:rsidRDefault="00FE12D8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2D8" w:rsidRDefault="00FE12D8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2D8" w:rsidRDefault="00FE12D8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2D8" w:rsidRDefault="00FE12D8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F65" w:rsidRPr="00360396" w:rsidRDefault="00E5570D" w:rsidP="00635F65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lastRenderedPageBreak/>
        <w:t>Allegato “</w:t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 xml:space="preserve">  </w:t>
      </w:r>
      <w:r w:rsidR="00FE12D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D)</w:t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 xml:space="preserve">                  </w:t>
      </w:r>
    </w:p>
    <w:p w:rsidR="00E5570D" w:rsidRPr="00360396" w:rsidRDefault="00E5570D" w:rsidP="00E5570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E5570D" w:rsidRPr="00360396" w:rsidRDefault="00E5570D" w:rsidP="00E5570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SCHEDA VALUTAZIONE</w:t>
      </w:r>
    </w:p>
    <w:p w:rsidR="00E5570D" w:rsidRPr="00360396" w:rsidRDefault="00E5570D" w:rsidP="00E5570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DEL SEGRETARIO COMUNALE</w:t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Dr.</w:t>
      </w: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…………………. </w:t>
      </w: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Anno</w:t>
      </w: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….</w:t>
      </w:r>
    </w:p>
    <w:p w:rsidR="00E5570D" w:rsidRPr="00360396" w:rsidRDefault="00E5570D" w:rsidP="00E5570D">
      <w:pPr>
        <w:spacing w:before="100" w:beforeAutospacing="1" w:after="0" w:line="240" w:lineRule="auto"/>
        <w:ind w:left="6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  <w:t>VALUTAZIONE DEI RISULTATI :</w:t>
      </w:r>
    </w:p>
    <w:p w:rsidR="00E5570D" w:rsidRPr="00360396" w:rsidRDefault="00E5570D" w:rsidP="00E5570D">
      <w:pPr>
        <w:spacing w:before="100" w:beforeAutospacing="1"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(</w:t>
      </w: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punteggio della valutazione per singolo fattore/risultato: da 0 a 5 ) </w:t>
      </w:r>
    </w:p>
    <w:tbl>
      <w:tblPr>
        <w:tblW w:w="980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991"/>
        <w:gridCol w:w="4537"/>
        <w:gridCol w:w="3276"/>
      </w:tblGrid>
      <w:tr w:rsidR="00E5570D" w:rsidRPr="00360396" w:rsidTr="00BE5D0C">
        <w:trPr>
          <w:trHeight w:val="480"/>
          <w:tblCellSpacing w:w="0" w:type="dxa"/>
        </w:trPr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ind w:left="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 xml:space="preserve">Azioni in rapporto alle funzioni del segretario comunale 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 xml:space="preserve">Punteggio Valutazione </w:t>
            </w:r>
          </w:p>
        </w:tc>
      </w:tr>
      <w:tr w:rsidR="00E5570D" w:rsidRPr="00360396" w:rsidTr="00BE5D0C">
        <w:trPr>
          <w:tblCellSpacing w:w="0" w:type="dxa"/>
        </w:trPr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555D3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Grado di raggiungimento degli obiettivi assegnati nel Piano </w:t>
            </w:r>
            <w:r w:rsidR="00555D3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della performance 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5570D" w:rsidRPr="00360396" w:rsidTr="00BE5D0C">
        <w:trPr>
          <w:tblCellSpacing w:w="0" w:type="dxa"/>
        </w:trPr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555D3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coordinamento e sovrintendenza dei Responsabili di </w:t>
            </w:r>
            <w:r w:rsidR="00555D3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Settore </w:t>
            </w: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5570D" w:rsidRPr="00360396" w:rsidTr="00BE5D0C">
        <w:trPr>
          <w:tblCellSpacing w:w="0" w:type="dxa"/>
        </w:trPr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3532F7" w:rsidRPr="00360396" w:rsidRDefault="00E5570D" w:rsidP="00353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assolvimento di incarichi specifici 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5570D" w:rsidRPr="00360396" w:rsidTr="00BE5D0C">
        <w:trPr>
          <w:tblCellSpacing w:w="0" w:type="dxa"/>
        </w:trPr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collaborazione e assistenza giuridico amministrativa nei confronti degli Organi dell' Ente ,in ordine alla conformità dell'azione giuridico-amministrativa alle </w:t>
            </w:r>
            <w:proofErr w:type="spellStart"/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leggi,allo</w:t>
            </w:r>
            <w:proofErr w:type="spellEnd"/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 statuto ,ai regolamenti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5570D" w:rsidRPr="00360396" w:rsidTr="00BE5D0C">
        <w:trPr>
          <w:tblCellSpacing w:w="0" w:type="dxa"/>
        </w:trPr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attività di rogito dei contratti dei quali l'Ente è parte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5570D" w:rsidRPr="00360396" w:rsidTr="00BE5D0C">
        <w:trPr>
          <w:tblCellSpacing w:w="0" w:type="dxa"/>
        </w:trPr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 xml:space="preserve">Punteggio 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5570D" w:rsidRPr="00360396" w:rsidTr="00BE5D0C">
        <w:trPr>
          <w:tblCellSpacing w:w="0" w:type="dxa"/>
        </w:trPr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 xml:space="preserve">Punteggio medio 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5570D" w:rsidRDefault="00E5570D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4C4292" w:rsidRDefault="004C4292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4C4292" w:rsidRDefault="004C4292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4C4292" w:rsidRDefault="004C4292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4C4292" w:rsidRDefault="004C4292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4C4292" w:rsidRDefault="004C4292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635F65" w:rsidRDefault="00635F65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635F65" w:rsidRDefault="00635F65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635F65" w:rsidRDefault="00635F65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4C4292" w:rsidRDefault="004C4292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4C4292" w:rsidRDefault="004C4292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414860" w:rsidRDefault="00414860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414860" w:rsidRDefault="00414860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414860" w:rsidRDefault="00414860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414860" w:rsidRDefault="00414860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414860" w:rsidRDefault="00414860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414860" w:rsidRDefault="00414860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414860" w:rsidRDefault="00414860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414860" w:rsidRDefault="00414860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414860" w:rsidRDefault="00414860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  <w:bookmarkStart w:id="0" w:name="_GoBack"/>
      <w:bookmarkEnd w:id="0"/>
    </w:p>
    <w:p w:rsidR="00E5570D" w:rsidRDefault="00E5570D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</w:pPr>
    </w:p>
    <w:p w:rsidR="00E5570D" w:rsidRPr="00360396" w:rsidRDefault="00E5570D" w:rsidP="00E5570D">
      <w:pPr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u w:val="single"/>
          <w:lang w:eastAsia="it-IT"/>
        </w:rPr>
        <w:lastRenderedPageBreak/>
        <w:t>VALUTAZIONE DEI COMPORTAMENTI</w:t>
      </w:r>
    </w:p>
    <w:p w:rsidR="00E5570D" w:rsidRPr="00360396" w:rsidRDefault="00E5570D" w:rsidP="00E5570D">
      <w:pPr>
        <w:spacing w:before="100" w:beforeAutospacing="1"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(punteggio della valutazione per singolo fattore/ comportamento: da 0 a 5 ) </w:t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W w:w="980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991"/>
        <w:gridCol w:w="4612"/>
        <w:gridCol w:w="3201"/>
      </w:tblGrid>
      <w:tr w:rsidR="00E5570D" w:rsidRPr="00360396" w:rsidTr="00BE5D0C">
        <w:trPr>
          <w:tblCellSpacing w:w="0" w:type="dxa"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 xml:space="preserve">Comportamenti 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 xml:space="preserve">Valutazione </w:t>
            </w:r>
          </w:p>
        </w:tc>
      </w:tr>
      <w:tr w:rsidR="00E5570D" w:rsidRPr="00360396" w:rsidTr="00BE5D0C">
        <w:trPr>
          <w:tblCellSpacing w:w="0" w:type="dxa"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Disponibilità e capacità di ascolto nei confronti degli Amministratori comunali e dei Dipendenti 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5570D" w:rsidRPr="00360396" w:rsidTr="00BE5D0C">
        <w:trPr>
          <w:tblCellSpacing w:w="0" w:type="dxa"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Adattabilità e flessibilità al contesto operativo 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5570D" w:rsidRPr="00360396" w:rsidTr="00BE5D0C">
        <w:trPr>
          <w:tblCellSpacing w:w="0" w:type="dxa"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Capacità di gestione delle situazioni critiche 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5570D" w:rsidRPr="00360396" w:rsidTr="00BE5D0C">
        <w:trPr>
          <w:tblCellSpacing w:w="0" w:type="dxa"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Propensione ad assumere responsabilità e celeri decisioni 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5570D" w:rsidRPr="00360396" w:rsidTr="00BE5D0C">
        <w:trPr>
          <w:tblCellSpacing w:w="0" w:type="dxa"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Impegno all’aggiornamento professionale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5570D" w:rsidRPr="00360396" w:rsidTr="00BE5D0C">
        <w:trPr>
          <w:tblCellSpacing w:w="0" w:type="dxa"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 xml:space="preserve">Punteggio 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5570D" w:rsidRPr="00360396" w:rsidTr="00BE5D0C">
        <w:trPr>
          <w:tblCellSpacing w:w="0" w:type="dxa"/>
        </w:trPr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it-IT"/>
              </w:rPr>
              <w:t xml:space="preserve">Punteggio medio 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 xml:space="preserve">TABELLA RIEPILOGATIVA </w:t>
      </w:r>
    </w:p>
    <w:tbl>
      <w:tblPr>
        <w:tblW w:w="980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90"/>
        <w:gridCol w:w="1889"/>
        <w:gridCol w:w="1553"/>
        <w:gridCol w:w="1943"/>
        <w:gridCol w:w="2629"/>
      </w:tblGrid>
      <w:tr w:rsidR="00E5570D" w:rsidRPr="00360396" w:rsidTr="00BE5D0C">
        <w:trPr>
          <w:tblCellSpacing w:w="0" w:type="dxa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elementi di valutazione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valutazione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Fattore di ponderazione applicato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Valutazione ponderata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Valore della valutazione complessiva </w:t>
            </w:r>
          </w:p>
        </w:tc>
      </w:tr>
      <w:tr w:rsidR="00E5570D" w:rsidRPr="00360396" w:rsidTr="00BE5D0C">
        <w:trPr>
          <w:tblCellSpacing w:w="0" w:type="dxa"/>
        </w:trPr>
        <w:tc>
          <w:tcPr>
            <w:tcW w:w="17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Risultati 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Valutazione media dei risultati </w:t>
            </w:r>
          </w:p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5570D" w:rsidRPr="00360396" w:rsidTr="00BE5D0C">
        <w:trPr>
          <w:tblCellSpacing w:w="0" w:type="dxa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Comportamenti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 xml:space="preserve">Valutazione media dei comportamenti </w:t>
            </w:r>
          </w:p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039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D" w:rsidRPr="00360396" w:rsidRDefault="00E5570D" w:rsidP="00BE5D0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>TOTALE        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1. Ciascuno degli elementi di valutazione di cui alla scheda di valutazione è valutato con un punteggio da 1 a 5 che equivale alla seguente valutazione :</w:t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1:insufficiente </w:t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2:sufficiente </w:t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3:discreto</w:t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4:buono</w:t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lastRenderedPageBreak/>
        <w:t xml:space="preserve">5:ottimo </w:t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2.Alla valutazione di tali fattori si applica un fattore di ponderazione pari a 60 per il gruppo relativo alla valutazione di risultati(sulla media dei punteggi ai singoli elementi di valutazione) e pari a 40 per il gruppo relativo alla valutazione dei comportamenti .Per definire la valutazione finale il punteggio così ottenuto va rapportato al punteggio massimo ottenibile . </w:t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3. La valutazione viene effettuata entro il 30 aprile dell'anno successivo rispetto all'anno di </w:t>
      </w:r>
      <w:proofErr w:type="spellStart"/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riferi</w:t>
      </w:r>
      <w:proofErr w:type="spellEnd"/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-mento .</w:t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4. La retribuzione di risultato, relativa all'anno di riferimento, è la risultanza del punteggio </w:t>
      </w:r>
      <w:proofErr w:type="spellStart"/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comps-sivo</w:t>
      </w:r>
      <w:proofErr w:type="spellEnd"/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ottenuto secondo la metodologia sopraindicata ed è attribuita, dal Sindaco, nel rispetto delle percentuali di seguito indicate :</w:t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fascia 1</w:t>
      </w: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- fino al 40% del punteggio massimo assegnabile :nessuna retribuzione di risultato </w:t>
      </w: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;</w:t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fascia 2</w:t>
      </w: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- dal 40% al 70% del punteggio massimo </w:t>
      </w:r>
      <w:proofErr w:type="spellStart"/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assegnabile:retribuzione</w:t>
      </w:r>
      <w:proofErr w:type="spellEnd"/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di risultato pari al 5% del monte salari ( ex art.37 del C.C.N.L.) ; </w:t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fascia 3-</w:t>
      </w: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dal 71% al 90% del punteggio massimo </w:t>
      </w:r>
      <w:proofErr w:type="spellStart"/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assegnabile:retribuzione</w:t>
      </w:r>
      <w:proofErr w:type="spellEnd"/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di risultato pari al 8% del monte salari ( ex art.37 del C.C.N.L.) ;</w:t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it-IT"/>
        </w:rPr>
        <w:t>fascia 4-</w:t>
      </w: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dal 90% al 100% del punteggio massimo </w:t>
      </w:r>
      <w:proofErr w:type="spellStart"/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assegnabile:retribuzione</w:t>
      </w:r>
      <w:proofErr w:type="spellEnd"/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 xml:space="preserve"> di risultato pari al 9% del monte salari ( ex art.37 del C.C.N.L.).</w:t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60396">
        <w:rPr>
          <w:rFonts w:ascii="Times New Roman" w:eastAsia="Times New Roman" w:hAnsi="Times New Roman"/>
          <w:color w:val="111111"/>
          <w:sz w:val="24"/>
          <w:szCs w:val="24"/>
          <w:lang w:eastAsia="it-IT"/>
        </w:rPr>
        <w:t>Tale importo determinato costituisce la somma massima attribuibile.</w:t>
      </w: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E5570D" w:rsidRPr="00360396" w:rsidRDefault="00E5570D" w:rsidP="00E5570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D" w:rsidRPr="009464B0" w:rsidRDefault="00E5570D" w:rsidP="00471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570D" w:rsidRPr="00946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530A"/>
    <w:multiLevelType w:val="multilevel"/>
    <w:tmpl w:val="EC028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738D0"/>
    <w:multiLevelType w:val="hybridMultilevel"/>
    <w:tmpl w:val="7EC499E4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348C1"/>
    <w:multiLevelType w:val="multilevel"/>
    <w:tmpl w:val="A22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F5C89"/>
    <w:multiLevelType w:val="multilevel"/>
    <w:tmpl w:val="6B96B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9599A"/>
    <w:multiLevelType w:val="hybridMultilevel"/>
    <w:tmpl w:val="D39206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3166"/>
    <w:multiLevelType w:val="hybridMultilevel"/>
    <w:tmpl w:val="5DCA68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045E"/>
    <w:multiLevelType w:val="multilevel"/>
    <w:tmpl w:val="4D646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F5D0F"/>
    <w:multiLevelType w:val="multilevel"/>
    <w:tmpl w:val="A38489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B3CA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022398"/>
    <w:multiLevelType w:val="multilevel"/>
    <w:tmpl w:val="7A78E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A5AD6"/>
    <w:multiLevelType w:val="multilevel"/>
    <w:tmpl w:val="10420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5024C"/>
    <w:multiLevelType w:val="multilevel"/>
    <w:tmpl w:val="9CAAC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42574A7D"/>
    <w:multiLevelType w:val="hybridMultilevel"/>
    <w:tmpl w:val="B3703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F7D1F"/>
    <w:multiLevelType w:val="singleLevel"/>
    <w:tmpl w:val="D08AB62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559915FC"/>
    <w:multiLevelType w:val="hybridMultilevel"/>
    <w:tmpl w:val="30BC12D8"/>
    <w:lvl w:ilvl="0" w:tplc="66E84FC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72EE7"/>
    <w:multiLevelType w:val="multilevel"/>
    <w:tmpl w:val="4676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D41317"/>
    <w:multiLevelType w:val="multilevel"/>
    <w:tmpl w:val="1570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25135"/>
    <w:multiLevelType w:val="hybridMultilevel"/>
    <w:tmpl w:val="36A6085A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707B7"/>
    <w:multiLevelType w:val="multilevel"/>
    <w:tmpl w:val="764A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40808"/>
    <w:multiLevelType w:val="multilevel"/>
    <w:tmpl w:val="97369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52173"/>
    <w:multiLevelType w:val="multilevel"/>
    <w:tmpl w:val="CCF8D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B6216C"/>
    <w:multiLevelType w:val="multilevel"/>
    <w:tmpl w:val="EB82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C9576F"/>
    <w:multiLevelType w:val="multilevel"/>
    <w:tmpl w:val="1086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9"/>
  </w:num>
  <w:num w:numId="5">
    <w:abstractNumId w:val="16"/>
  </w:num>
  <w:num w:numId="6">
    <w:abstractNumId w:val="20"/>
  </w:num>
  <w:num w:numId="7">
    <w:abstractNumId w:val="22"/>
  </w:num>
  <w:num w:numId="8">
    <w:abstractNumId w:val="18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8"/>
  </w:num>
  <w:num w:numId="18">
    <w:abstractNumId w:val="13"/>
  </w:num>
  <w:num w:numId="19">
    <w:abstractNumId w:val="15"/>
  </w:num>
  <w:num w:numId="20">
    <w:abstractNumId w:val="0"/>
  </w:num>
  <w:num w:numId="21">
    <w:abstractNumId w:val="19"/>
  </w:num>
  <w:num w:numId="22">
    <w:abstractNumId w:val="3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5"/>
    <w:rsid w:val="000006B2"/>
    <w:rsid w:val="00076905"/>
    <w:rsid w:val="000A44F7"/>
    <w:rsid w:val="000B1E26"/>
    <w:rsid w:val="00141134"/>
    <w:rsid w:val="00141821"/>
    <w:rsid w:val="00155C89"/>
    <w:rsid w:val="001A290D"/>
    <w:rsid w:val="001C0F5B"/>
    <w:rsid w:val="001D07B3"/>
    <w:rsid w:val="002378F5"/>
    <w:rsid w:val="0024444D"/>
    <w:rsid w:val="00275788"/>
    <w:rsid w:val="00275D43"/>
    <w:rsid w:val="002A13D7"/>
    <w:rsid w:val="0030686E"/>
    <w:rsid w:val="003532F7"/>
    <w:rsid w:val="003C1528"/>
    <w:rsid w:val="00407EEE"/>
    <w:rsid w:val="00414860"/>
    <w:rsid w:val="00445D20"/>
    <w:rsid w:val="00455F89"/>
    <w:rsid w:val="00471D35"/>
    <w:rsid w:val="00483675"/>
    <w:rsid w:val="0048672F"/>
    <w:rsid w:val="004957AB"/>
    <w:rsid w:val="004B6794"/>
    <w:rsid w:val="004C4292"/>
    <w:rsid w:val="004E3006"/>
    <w:rsid w:val="00525EF7"/>
    <w:rsid w:val="00555D3C"/>
    <w:rsid w:val="00574D60"/>
    <w:rsid w:val="005E1FD5"/>
    <w:rsid w:val="005E3CD3"/>
    <w:rsid w:val="005F44AE"/>
    <w:rsid w:val="00602E22"/>
    <w:rsid w:val="00603B83"/>
    <w:rsid w:val="00635F65"/>
    <w:rsid w:val="00642A67"/>
    <w:rsid w:val="00677CD4"/>
    <w:rsid w:val="00687611"/>
    <w:rsid w:val="006A52EF"/>
    <w:rsid w:val="006B26F8"/>
    <w:rsid w:val="006F1E25"/>
    <w:rsid w:val="007750AC"/>
    <w:rsid w:val="007E4D0C"/>
    <w:rsid w:val="007F291C"/>
    <w:rsid w:val="0085139D"/>
    <w:rsid w:val="0086628C"/>
    <w:rsid w:val="00890A40"/>
    <w:rsid w:val="008B4E06"/>
    <w:rsid w:val="008B761B"/>
    <w:rsid w:val="00940F49"/>
    <w:rsid w:val="009464B0"/>
    <w:rsid w:val="009474DB"/>
    <w:rsid w:val="00960DA8"/>
    <w:rsid w:val="00960E59"/>
    <w:rsid w:val="009840A0"/>
    <w:rsid w:val="00995FB5"/>
    <w:rsid w:val="009C5827"/>
    <w:rsid w:val="009F2ABB"/>
    <w:rsid w:val="00A6100D"/>
    <w:rsid w:val="00AE391F"/>
    <w:rsid w:val="00AE725D"/>
    <w:rsid w:val="00B2075B"/>
    <w:rsid w:val="00B36C23"/>
    <w:rsid w:val="00B4534C"/>
    <w:rsid w:val="00B95E59"/>
    <w:rsid w:val="00BC2645"/>
    <w:rsid w:val="00BD19E3"/>
    <w:rsid w:val="00BD672F"/>
    <w:rsid w:val="00BE5D0C"/>
    <w:rsid w:val="00C10411"/>
    <w:rsid w:val="00C11C64"/>
    <w:rsid w:val="00C17C4A"/>
    <w:rsid w:val="00C23A78"/>
    <w:rsid w:val="00C32FAB"/>
    <w:rsid w:val="00C63B10"/>
    <w:rsid w:val="00C66887"/>
    <w:rsid w:val="00C71A18"/>
    <w:rsid w:val="00C82003"/>
    <w:rsid w:val="00CE0D11"/>
    <w:rsid w:val="00CE3AEF"/>
    <w:rsid w:val="00CE6244"/>
    <w:rsid w:val="00CF3FB1"/>
    <w:rsid w:val="00D813DD"/>
    <w:rsid w:val="00D8538F"/>
    <w:rsid w:val="00D97C01"/>
    <w:rsid w:val="00DA7B59"/>
    <w:rsid w:val="00DB4A1D"/>
    <w:rsid w:val="00E017FC"/>
    <w:rsid w:val="00E5570D"/>
    <w:rsid w:val="00E9414B"/>
    <w:rsid w:val="00EC5770"/>
    <w:rsid w:val="00ED1AA1"/>
    <w:rsid w:val="00EF4C3F"/>
    <w:rsid w:val="00F5607D"/>
    <w:rsid w:val="00F6633C"/>
    <w:rsid w:val="00F865CB"/>
    <w:rsid w:val="00F95CD5"/>
    <w:rsid w:val="00F97D5C"/>
    <w:rsid w:val="00FA66FD"/>
    <w:rsid w:val="00FC7015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9474DB"/>
    <w:pPr>
      <w:keepNext/>
      <w:widowControl w:val="0"/>
      <w:tabs>
        <w:tab w:val="left" w:leader="dot" w:pos="-12168"/>
        <w:tab w:val="left" w:pos="-8200"/>
        <w:tab w:val="left" w:pos="-64"/>
        <w:tab w:val="left" w:pos="0"/>
        <w:tab w:val="left" w:pos="61"/>
        <w:tab w:val="left" w:pos="26544"/>
        <w:tab w:val="left" w:pos="29172"/>
      </w:tabs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" w:eastAsiaTheme="minorEastAsia" w:hAnsi="Times" w:cs="Times"/>
      <w:sz w:val="56"/>
      <w:szCs w:val="5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1A1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407EEE"/>
    <w:pPr>
      <w:widowControl w:val="0"/>
      <w:autoSpaceDE w:val="0"/>
      <w:autoSpaceDN w:val="0"/>
      <w:spacing w:after="0" w:line="240" w:lineRule="auto"/>
      <w:ind w:left="833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07EEE"/>
    <w:rPr>
      <w:rFonts w:ascii="Arial" w:eastAsia="Calibri" w:hAnsi="Arial" w:cs="Arial"/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407E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07EEE"/>
  </w:style>
  <w:style w:type="paragraph" w:customStyle="1" w:styleId="Standard">
    <w:name w:val="Standard"/>
    <w:rsid w:val="00407E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rsid w:val="00407EEE"/>
    <w:pPr>
      <w:tabs>
        <w:tab w:val="center" w:pos="4819"/>
        <w:tab w:val="right" w:pos="9638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07E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D0C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474DB"/>
    <w:rPr>
      <w:rFonts w:ascii="Times" w:eastAsiaTheme="minorEastAsia" w:hAnsi="Times" w:cs="Times"/>
      <w:sz w:val="56"/>
      <w:szCs w:val="56"/>
      <w:lang w:eastAsia="it-IT"/>
    </w:rPr>
  </w:style>
  <w:style w:type="paragraph" w:styleId="Nessunaspaziatura">
    <w:name w:val="No Spacing"/>
    <w:uiPriority w:val="1"/>
    <w:qFormat/>
    <w:rsid w:val="00FC7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9474DB"/>
    <w:pPr>
      <w:keepNext/>
      <w:widowControl w:val="0"/>
      <w:tabs>
        <w:tab w:val="left" w:leader="dot" w:pos="-12168"/>
        <w:tab w:val="left" w:pos="-8200"/>
        <w:tab w:val="left" w:pos="-64"/>
        <w:tab w:val="left" w:pos="0"/>
        <w:tab w:val="left" w:pos="61"/>
        <w:tab w:val="left" w:pos="26544"/>
        <w:tab w:val="left" w:pos="29172"/>
      </w:tabs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" w:eastAsiaTheme="minorEastAsia" w:hAnsi="Times" w:cs="Times"/>
      <w:sz w:val="56"/>
      <w:szCs w:val="5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1A1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407EEE"/>
    <w:pPr>
      <w:widowControl w:val="0"/>
      <w:autoSpaceDE w:val="0"/>
      <w:autoSpaceDN w:val="0"/>
      <w:spacing w:after="0" w:line="240" w:lineRule="auto"/>
      <w:ind w:left="833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07EEE"/>
    <w:rPr>
      <w:rFonts w:ascii="Arial" w:eastAsia="Calibri" w:hAnsi="Arial" w:cs="Arial"/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407E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07EEE"/>
  </w:style>
  <w:style w:type="paragraph" w:customStyle="1" w:styleId="Standard">
    <w:name w:val="Standard"/>
    <w:rsid w:val="00407E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rsid w:val="00407EEE"/>
    <w:pPr>
      <w:tabs>
        <w:tab w:val="center" w:pos="4819"/>
        <w:tab w:val="right" w:pos="9638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07E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D0C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474DB"/>
    <w:rPr>
      <w:rFonts w:ascii="Times" w:eastAsiaTheme="minorEastAsia" w:hAnsi="Times" w:cs="Times"/>
      <w:sz w:val="56"/>
      <w:szCs w:val="56"/>
      <w:lang w:eastAsia="it-IT"/>
    </w:rPr>
  </w:style>
  <w:style w:type="paragraph" w:styleId="Nessunaspaziatura">
    <w:name w:val="No Spacing"/>
    <w:uiPriority w:val="1"/>
    <w:qFormat/>
    <w:rsid w:val="00FC7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52AB-48E5-402A-A00E-2AB81D17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37</Pages>
  <Words>9346</Words>
  <Characters>53275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Borghi Roberta</dc:creator>
  <cp:lastModifiedBy>Segreteria2</cp:lastModifiedBy>
  <cp:revision>6</cp:revision>
  <dcterms:created xsi:type="dcterms:W3CDTF">2019-05-08T07:15:00Z</dcterms:created>
  <dcterms:modified xsi:type="dcterms:W3CDTF">2019-05-08T08:08:00Z</dcterms:modified>
</cp:coreProperties>
</file>