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25" w:rsidRPr="00AB6378" w:rsidRDefault="00BC0625" w:rsidP="00BC0625">
      <w:pPr>
        <w:suppressAutoHyphens w:val="0"/>
        <w:autoSpaceDE w:val="0"/>
        <w:spacing w:after="0" w:line="240" w:lineRule="auto"/>
        <w:jc w:val="center"/>
        <w:rPr>
          <w:rFonts w:eastAsia="Times New Roman" w:cs="Arial"/>
          <w:sz w:val="28"/>
          <w:szCs w:val="28"/>
        </w:rPr>
      </w:pPr>
      <w:r w:rsidRPr="00AB6378">
        <w:rPr>
          <w:rFonts w:ascii="Bookman Old Style" w:eastAsia="Times New Roman" w:hAnsi="Bookman Old Style" w:cs="Bookman Old Style"/>
          <w:b/>
          <w:sz w:val="28"/>
          <w:szCs w:val="28"/>
        </w:rPr>
        <w:t xml:space="preserve">Scheda obiettivo strategico/operativo  </w:t>
      </w:r>
    </w:p>
    <w:p w:rsidR="00BC0625" w:rsidRPr="00AB6378" w:rsidRDefault="00BC0625" w:rsidP="00BC0625">
      <w:pPr>
        <w:suppressAutoHyphens w:val="0"/>
        <w:autoSpaceDE w:val="0"/>
        <w:spacing w:after="0" w:line="240" w:lineRule="auto"/>
        <w:rPr>
          <w:rFonts w:ascii="Bookman Old Style" w:eastAsia="Times New Roman" w:hAnsi="Bookman Old Style" w:cs="Arial"/>
          <w:sz w:val="20"/>
          <w:szCs w:val="20"/>
        </w:rPr>
      </w:pPr>
    </w:p>
    <w:p w:rsidR="00BC0625" w:rsidRPr="0045434C" w:rsidRDefault="00BC0625" w:rsidP="00BC0625">
      <w:pPr>
        <w:spacing w:after="0" w:line="100" w:lineRule="atLeast"/>
        <w:jc w:val="both"/>
        <w:rPr>
          <w:rFonts w:ascii="Bookman Old Style" w:eastAsia="Times New Roman" w:hAnsi="Bookman Old Style" w:cs="Arial"/>
          <w:b/>
          <w:sz w:val="20"/>
          <w:szCs w:val="20"/>
        </w:rPr>
      </w:pPr>
      <w:r w:rsidRPr="0045434C">
        <w:rPr>
          <w:rFonts w:ascii="Bookman Old Style" w:eastAsia="Times New Roman" w:hAnsi="Bookman Old Style" w:cs="Arial"/>
          <w:sz w:val="20"/>
          <w:szCs w:val="20"/>
        </w:rPr>
        <w:t>Responsabile Obiettivo: Borghi Roberta</w:t>
      </w:r>
    </w:p>
    <w:p w:rsidR="00BC0625" w:rsidRPr="0045434C" w:rsidRDefault="00BC0625" w:rsidP="00BC0625">
      <w:pPr>
        <w:spacing w:after="0" w:line="100" w:lineRule="atLeast"/>
        <w:jc w:val="both"/>
        <w:rPr>
          <w:rFonts w:ascii="Bookman Old Style" w:eastAsia="Times New Roman" w:hAnsi="Bookman Old Style" w:cs="Arial"/>
          <w:b/>
          <w:sz w:val="20"/>
          <w:szCs w:val="20"/>
        </w:rPr>
      </w:pPr>
      <w:r w:rsidRPr="0045434C">
        <w:rPr>
          <w:rFonts w:ascii="Bookman Old Style" w:eastAsia="Times New Roman" w:hAnsi="Bookman Old Style" w:cs="Arial"/>
          <w:b/>
          <w:sz w:val="20"/>
          <w:szCs w:val="20"/>
        </w:rPr>
        <w:t xml:space="preserve">N° obiettivo: </w:t>
      </w:r>
      <w:r>
        <w:rPr>
          <w:rFonts w:ascii="Bookman Old Style" w:eastAsia="Times New Roman" w:hAnsi="Bookman Old Style" w:cs="Arial"/>
          <w:b/>
          <w:sz w:val="20"/>
          <w:szCs w:val="20"/>
        </w:rPr>
        <w:t>6</w:t>
      </w:r>
      <w:r w:rsidRPr="0045434C">
        <w:rPr>
          <w:rFonts w:ascii="Bookman Old Style" w:eastAsia="Times New Roman" w:hAnsi="Bookman Old Style" w:cs="Arial"/>
          <w:b/>
          <w:sz w:val="20"/>
          <w:szCs w:val="20"/>
        </w:rPr>
        <w:t xml:space="preserve">                                        Peso:  </w:t>
      </w:r>
      <w:r>
        <w:rPr>
          <w:rFonts w:ascii="Bookman Old Style" w:eastAsia="Times New Roman" w:hAnsi="Bookman Old Style" w:cs="Arial"/>
          <w:b/>
          <w:sz w:val="20"/>
          <w:szCs w:val="20"/>
        </w:rPr>
        <w:t>10</w:t>
      </w:r>
    </w:p>
    <w:p w:rsidR="00BC0625" w:rsidRDefault="00BC0625" w:rsidP="00BC0625">
      <w:pPr>
        <w:spacing w:after="0" w:line="100" w:lineRule="atLeast"/>
        <w:jc w:val="both"/>
        <w:rPr>
          <w:rFonts w:ascii="Bookman Old Style" w:eastAsia="Times New Roman" w:hAnsi="Bookman Old Style" w:cs="Arial"/>
          <w:b/>
          <w:sz w:val="20"/>
          <w:szCs w:val="20"/>
        </w:rPr>
      </w:pPr>
      <w:r w:rsidRPr="0045434C">
        <w:rPr>
          <w:rFonts w:ascii="Bookman Old Style" w:eastAsia="Times New Roman" w:hAnsi="Bookman Old Style" w:cs="Arial"/>
          <w:b/>
          <w:sz w:val="20"/>
          <w:szCs w:val="20"/>
        </w:rPr>
        <w:t>Nome obiettivo:</w:t>
      </w:r>
      <w:r>
        <w:rPr>
          <w:rFonts w:ascii="Bookman Old Style" w:eastAsia="Times New Roman" w:hAnsi="Bookman Old Style" w:cs="Arial"/>
          <w:b/>
          <w:sz w:val="20"/>
          <w:szCs w:val="20"/>
        </w:rPr>
        <w:t xml:space="preserve"> mantenimento centro prelievi  </w:t>
      </w:r>
    </w:p>
    <w:p w:rsidR="00BC0625" w:rsidRPr="0045434C" w:rsidRDefault="00BC0625" w:rsidP="00BC0625">
      <w:pPr>
        <w:spacing w:after="0" w:line="100" w:lineRule="atLeast"/>
        <w:jc w:val="both"/>
        <w:rPr>
          <w:rFonts w:ascii="Bookman Old Style" w:eastAsia="Times New Roman" w:hAnsi="Bookman Old Style" w:cs="Arial"/>
          <w:b/>
          <w:sz w:val="20"/>
          <w:szCs w:val="20"/>
        </w:rPr>
      </w:pPr>
      <w:r w:rsidRPr="0045434C">
        <w:rPr>
          <w:rFonts w:ascii="Bookman Old Style" w:eastAsia="Times New Roman" w:hAnsi="Bookman Old Style" w:cs="Arial"/>
          <w:b/>
          <w:sz w:val="20"/>
          <w:szCs w:val="20"/>
        </w:rPr>
        <w:t xml:space="preserve">  </w:t>
      </w:r>
    </w:p>
    <w:tbl>
      <w:tblPr>
        <w:tblW w:w="10058" w:type="dxa"/>
        <w:tblInd w:w="-48" w:type="dxa"/>
        <w:tblLayout w:type="fixed"/>
        <w:tblCellMar>
          <w:top w:w="68" w:type="dxa"/>
          <w:left w:w="70" w:type="dxa"/>
          <w:right w:w="115" w:type="dxa"/>
        </w:tblCellMar>
        <w:tblLook w:val="0000"/>
      </w:tblPr>
      <w:tblGrid>
        <w:gridCol w:w="25"/>
        <w:gridCol w:w="1262"/>
        <w:gridCol w:w="3793"/>
        <w:gridCol w:w="40"/>
        <w:gridCol w:w="929"/>
        <w:gridCol w:w="987"/>
        <w:gridCol w:w="2969"/>
        <w:gridCol w:w="13"/>
        <w:gridCol w:w="25"/>
        <w:gridCol w:w="15"/>
      </w:tblGrid>
      <w:tr w:rsidR="00BC0625" w:rsidRPr="0045434C" w:rsidTr="00EF7DC3">
        <w:trPr>
          <w:gridBefore w:val="1"/>
          <w:gridAfter w:val="1"/>
          <w:wBefore w:w="26" w:type="dxa"/>
          <w:wAfter w:w="15" w:type="dxa"/>
          <w:trHeight w:val="278"/>
        </w:trPr>
        <w:tc>
          <w:tcPr>
            <w:tcW w:w="10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45434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Previsto nel </w:t>
            </w:r>
            <w:proofErr w:type="spellStart"/>
            <w:r w:rsidRPr="0045434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dup</w:t>
            </w:r>
            <w:proofErr w:type="spellEnd"/>
            <w:r w:rsidRPr="0045434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  al programma: </w:t>
            </w:r>
          </w:p>
        </w:tc>
      </w:tr>
      <w:tr w:rsidR="00BC0625" w:rsidRPr="0045434C" w:rsidTr="00EF7DC3">
        <w:trPr>
          <w:gridBefore w:val="1"/>
          <w:gridAfter w:val="1"/>
          <w:wBefore w:w="26" w:type="dxa"/>
          <w:wAfter w:w="15" w:type="dxa"/>
          <w:trHeight w:val="289"/>
        </w:trPr>
        <w:tc>
          <w:tcPr>
            <w:tcW w:w="1001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r w:rsidRPr="0045434C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r w:rsidRPr="00AB6378">
              <w:rPr>
                <w:rFonts w:ascii="Bookman Old Style" w:eastAsia="Arial" w:hAnsi="Bookman Old Style" w:cs="Bookman Old Style"/>
                <w:sz w:val="20"/>
                <w:szCs w:val="20"/>
              </w:rPr>
              <w:t xml:space="preserve">missione </w:t>
            </w: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>1</w:t>
            </w:r>
            <w:r w:rsidRPr="00AB6378">
              <w:rPr>
                <w:rFonts w:ascii="Bookman Old Style" w:eastAsia="Arial" w:hAnsi="Bookman Old Style" w:cs="Bookman Old Style"/>
                <w:sz w:val="20"/>
                <w:szCs w:val="20"/>
              </w:rPr>
              <w:t xml:space="preserve"> programma 2  </w:t>
            </w:r>
            <w:r w:rsidRPr="0045434C">
              <w:rPr>
                <w:rFonts w:ascii="Bookman Old Style" w:eastAsia="Times New Roman" w:hAnsi="Bookman Old Style" w:cs="Arial"/>
                <w:sz w:val="20"/>
                <w:szCs w:val="20"/>
              </w:rPr>
              <w:tab/>
              <w:t xml:space="preserve">  </w:t>
            </w:r>
            <w:r w:rsidRPr="0045434C">
              <w:rPr>
                <w:rFonts w:ascii="Bookman Old Style" w:eastAsia="Times New Roman" w:hAnsi="Bookman Old Style" w:cs="Arial"/>
                <w:sz w:val="20"/>
                <w:szCs w:val="20"/>
              </w:rPr>
              <w:tab/>
              <w:t xml:space="preserve">  </w:t>
            </w:r>
            <w:r w:rsidRPr="0045434C">
              <w:rPr>
                <w:rFonts w:ascii="Bookman Old Style" w:eastAsia="Times New Roman" w:hAnsi="Bookman Old Style" w:cs="Arial"/>
                <w:sz w:val="20"/>
                <w:szCs w:val="20"/>
              </w:rPr>
              <w:tab/>
              <w:t xml:space="preserve">  </w:t>
            </w:r>
            <w:r w:rsidRPr="0045434C">
              <w:rPr>
                <w:rFonts w:ascii="Bookman Old Style" w:eastAsia="Times New Roman" w:hAnsi="Bookman Old Style" w:cs="Arial"/>
                <w:sz w:val="20"/>
                <w:szCs w:val="20"/>
              </w:rPr>
              <w:tab/>
              <w:t xml:space="preserve">  </w:t>
            </w:r>
            <w:r w:rsidRPr="0045434C">
              <w:rPr>
                <w:rFonts w:ascii="Bookman Old Style" w:eastAsia="Times New Roman" w:hAnsi="Bookman Old Style" w:cs="Arial"/>
                <w:sz w:val="20"/>
                <w:szCs w:val="20"/>
              </w:rPr>
              <w:tab/>
              <w:t xml:space="preserve">  </w:t>
            </w:r>
            <w:r w:rsidRPr="0045434C">
              <w:rPr>
                <w:rFonts w:ascii="Bookman Old Style" w:eastAsia="Times New Roman" w:hAnsi="Bookman Old Style" w:cs="Arial"/>
                <w:sz w:val="20"/>
                <w:szCs w:val="20"/>
              </w:rPr>
              <w:tab/>
              <w:t xml:space="preserve">  </w:t>
            </w:r>
            <w:r w:rsidRPr="0045434C">
              <w:rPr>
                <w:rFonts w:ascii="Bookman Old Style" w:eastAsia="Times New Roman" w:hAnsi="Bookman Old Style" w:cs="Arial"/>
                <w:sz w:val="20"/>
                <w:szCs w:val="20"/>
              </w:rPr>
              <w:tab/>
              <w:t xml:space="preserve">  </w:t>
            </w:r>
            <w:r w:rsidRPr="0045434C">
              <w:rPr>
                <w:rFonts w:ascii="Bookman Old Style" w:eastAsia="Times New Roman" w:hAnsi="Bookman Old Style" w:cs="Arial"/>
                <w:sz w:val="20"/>
                <w:szCs w:val="20"/>
              </w:rPr>
              <w:tab/>
              <w:t xml:space="preserve">  </w:t>
            </w:r>
            <w:r w:rsidRPr="0045434C">
              <w:rPr>
                <w:rFonts w:ascii="Bookman Old Style" w:eastAsia="Times New Roman" w:hAnsi="Bookman Old Style" w:cs="Arial"/>
                <w:sz w:val="20"/>
                <w:szCs w:val="20"/>
              </w:rPr>
              <w:tab/>
              <w:t xml:space="preserve">  </w:t>
            </w:r>
            <w:r w:rsidRPr="0045434C">
              <w:rPr>
                <w:rFonts w:ascii="Bookman Old Style" w:eastAsia="Times New Roman" w:hAnsi="Bookman Old Style" w:cs="Arial"/>
                <w:sz w:val="20"/>
                <w:szCs w:val="20"/>
              </w:rPr>
              <w:tab/>
              <w:t xml:space="preserve">  </w:t>
            </w:r>
            <w:r w:rsidRPr="0045434C">
              <w:rPr>
                <w:rFonts w:ascii="Bookman Old Style" w:eastAsia="Times New Roman" w:hAnsi="Bookman Old Style" w:cs="Arial"/>
                <w:sz w:val="20"/>
                <w:szCs w:val="20"/>
              </w:rPr>
              <w:tab/>
              <w:t xml:space="preserve">  </w:t>
            </w:r>
            <w:r w:rsidRPr="0045434C">
              <w:rPr>
                <w:rFonts w:ascii="Bookman Old Style" w:eastAsia="Times New Roman" w:hAnsi="Bookman Old Style" w:cs="Arial"/>
                <w:sz w:val="20"/>
                <w:szCs w:val="20"/>
              </w:rPr>
              <w:tab/>
              <w:t xml:space="preserve">  </w:t>
            </w:r>
          </w:p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45434C">
              <w:rPr>
                <w:rFonts w:ascii="Bookman Old Style" w:eastAsia="Times New Roman" w:hAnsi="Bookman Old Style" w:cs="Arial"/>
                <w:sz w:val="20"/>
                <w:szCs w:val="20"/>
              </w:rPr>
              <w:tab/>
              <w:t xml:space="preserve">  </w:t>
            </w:r>
            <w:r w:rsidRPr="0045434C">
              <w:rPr>
                <w:rFonts w:ascii="Bookman Old Style" w:eastAsia="Times New Roman" w:hAnsi="Bookman Old Style" w:cs="Arial"/>
                <w:sz w:val="20"/>
                <w:szCs w:val="20"/>
              </w:rPr>
              <w:tab/>
              <w:t xml:space="preserve">  </w:t>
            </w:r>
          </w:p>
        </w:tc>
      </w:tr>
      <w:tr w:rsidR="00BC0625" w:rsidRPr="0045434C" w:rsidTr="00EF7DC3">
        <w:trPr>
          <w:gridBefore w:val="1"/>
          <w:gridAfter w:val="2"/>
          <w:wBefore w:w="26" w:type="dxa"/>
          <w:wAfter w:w="35" w:type="dxa"/>
          <w:trHeight w:val="382"/>
        </w:trPr>
        <w:tc>
          <w:tcPr>
            <w:tcW w:w="9997" w:type="dxa"/>
            <w:gridSpan w:val="7"/>
            <w:tcBorders>
              <w:bottom w:val="single" w:sz="4" w:space="0" w:color="000000"/>
            </w:tcBorders>
            <w:shd w:val="clear" w:color="auto" w:fill="FFFF00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45434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Descrizione finalità obiettivo </w:t>
            </w:r>
          </w:p>
        </w:tc>
      </w:tr>
      <w:tr w:rsidR="00BC0625" w:rsidRPr="0045434C" w:rsidTr="00EF7DC3">
        <w:trPr>
          <w:gridBefore w:val="1"/>
          <w:gridAfter w:val="1"/>
          <w:wBefore w:w="26" w:type="dxa"/>
          <w:wAfter w:w="15" w:type="dxa"/>
          <w:trHeight w:val="775"/>
        </w:trPr>
        <w:tc>
          <w:tcPr>
            <w:tcW w:w="10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625" w:rsidRPr="0045434C" w:rsidRDefault="00BC0625" w:rsidP="003E59D8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Con tale obiettivo si intende assicurare il</w:t>
            </w:r>
            <w:r w:rsidR="003E59D8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mantenimento di un importan</w:t>
            </w:r>
            <w:r w:rsidR="003E59D8">
              <w:rPr>
                <w:rFonts w:ascii="Bookman Old Style" w:eastAsia="Times New Roman" w:hAnsi="Bookman Old Style" w:cs="Arial"/>
                <w:sz w:val="20"/>
                <w:szCs w:val="20"/>
              </w:rPr>
              <w:t>t</w:t>
            </w: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e servizio attivato sul territorio comunale,</w:t>
            </w:r>
            <w:r w:rsidR="003E59D8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con un attenzione particolare all’utenza e al raccordo con quanto disposto dall’</w:t>
            </w:r>
            <w:proofErr w:type="spellStart"/>
            <w:r w:rsidR="003E59D8">
              <w:rPr>
                <w:rFonts w:ascii="Bookman Old Style" w:eastAsia="Times New Roman" w:hAnsi="Bookman Old Style" w:cs="Arial"/>
                <w:sz w:val="20"/>
                <w:szCs w:val="20"/>
              </w:rPr>
              <w:t>A</w:t>
            </w: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ts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Valpadana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.   </w:t>
            </w:r>
          </w:p>
        </w:tc>
      </w:tr>
      <w:tr w:rsidR="00BC0625" w:rsidRPr="0045434C" w:rsidTr="00EF7DC3">
        <w:trPr>
          <w:gridBefore w:val="1"/>
          <w:gridAfter w:val="2"/>
          <w:wBefore w:w="26" w:type="dxa"/>
          <w:wAfter w:w="35" w:type="dxa"/>
          <w:trHeight w:val="276"/>
        </w:trPr>
        <w:tc>
          <w:tcPr>
            <w:tcW w:w="999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45434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Indicatori  di risultato </w:t>
            </w:r>
          </w:p>
        </w:tc>
      </w:tr>
      <w:tr w:rsidR="00BC0625" w:rsidRPr="0045434C" w:rsidTr="00EF7DC3">
        <w:trPr>
          <w:gridBefore w:val="1"/>
          <w:gridAfter w:val="1"/>
          <w:wBefore w:w="26" w:type="dxa"/>
          <w:wAfter w:w="15" w:type="dxa"/>
          <w:trHeight w:val="268"/>
        </w:trPr>
        <w:tc>
          <w:tcPr>
            <w:tcW w:w="10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625" w:rsidRPr="007D4C6F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7D4C6F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Rispetto dei tempi e delle azioni  </w:t>
            </w:r>
          </w:p>
        </w:tc>
      </w:tr>
      <w:tr w:rsidR="00BC0625" w:rsidRPr="0045434C" w:rsidTr="00EF7DC3">
        <w:trPr>
          <w:gridBefore w:val="1"/>
          <w:gridAfter w:val="1"/>
          <w:wBefore w:w="26" w:type="dxa"/>
          <w:wAfter w:w="15" w:type="dxa"/>
          <w:trHeight w:val="264"/>
        </w:trPr>
        <w:tc>
          <w:tcPr>
            <w:tcW w:w="10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BC0625" w:rsidRPr="0045434C" w:rsidTr="00EF7DC3">
        <w:trPr>
          <w:gridBefore w:val="1"/>
          <w:gridAfter w:val="1"/>
          <w:wBefore w:w="26" w:type="dxa"/>
          <w:wAfter w:w="15" w:type="dxa"/>
          <w:trHeight w:val="266"/>
        </w:trPr>
        <w:tc>
          <w:tcPr>
            <w:tcW w:w="10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BC0625" w:rsidRPr="0045434C" w:rsidTr="00EF7DC3">
        <w:tblPrEx>
          <w:tblCellMar>
            <w:top w:w="0" w:type="dxa"/>
            <w:left w:w="108" w:type="dxa"/>
            <w:right w:w="108" w:type="dxa"/>
          </w:tblCellMar>
        </w:tblPrEx>
        <w:trPr>
          <w:trHeight w:val="257"/>
        </w:trPr>
        <w:tc>
          <w:tcPr>
            <w:tcW w:w="5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45434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Classificazione obiettivo: </w:t>
            </w:r>
          </w:p>
        </w:tc>
        <w:tc>
          <w:tcPr>
            <w:tcW w:w="4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BC0625" w:rsidRPr="0045434C" w:rsidTr="00EF7DC3">
        <w:tblPrEx>
          <w:tblCellMar>
            <w:top w:w="0" w:type="dxa"/>
            <w:left w:w="108" w:type="dxa"/>
            <w:right w:w="108" w:type="dxa"/>
          </w:tblCellMar>
        </w:tblPrEx>
        <w:trPr>
          <w:trHeight w:val="715"/>
        </w:trPr>
        <w:tc>
          <w:tcPr>
            <w:tcW w:w="5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45434C">
              <w:rPr>
                <w:rFonts w:ascii="Bookman Old Style" w:eastAsia="Times New Roman" w:hAnsi="Bookman Old Style" w:cs="Arial"/>
                <w:i/>
                <w:sz w:val="20"/>
                <w:szCs w:val="20"/>
              </w:rPr>
              <w:t xml:space="preserve">M = mantenimento   I = innovazione  S = sviluppo </w:t>
            </w:r>
          </w:p>
        </w:tc>
        <w:tc>
          <w:tcPr>
            <w:tcW w:w="4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45434C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Es. </w:t>
            </w: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M</w:t>
            </w:r>
            <w:r w:rsidRPr="0045434C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 </w:t>
            </w:r>
          </w:p>
        </w:tc>
      </w:tr>
      <w:tr w:rsidR="00BC0625" w:rsidRPr="0045434C" w:rsidTr="00EF7DC3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0" w:type="dxa"/>
          <w:trHeight w:val="287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45434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Personale coinvolto 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BC0625" w:rsidRPr="0045434C" w:rsidTr="00EF7DC3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0" w:type="dxa"/>
          <w:trHeight w:val="296"/>
        </w:trPr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45434C">
              <w:rPr>
                <w:rFonts w:ascii="Bookman Old Style" w:eastAsia="Times New Roman" w:hAnsi="Bookman Old Style" w:cs="Arial"/>
                <w:sz w:val="20"/>
                <w:szCs w:val="20"/>
              </w:rPr>
              <w:t>Cognome e Nome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 w:rsidRPr="0045434C">
              <w:rPr>
                <w:rFonts w:ascii="Bookman Old Style" w:eastAsia="Times New Roman" w:hAnsi="Bookman Old Style" w:cs="Arial"/>
                <w:sz w:val="20"/>
                <w:szCs w:val="20"/>
              </w:rPr>
              <w:t>Categ</w:t>
            </w:r>
            <w:proofErr w:type="spellEnd"/>
            <w:r w:rsidRPr="0045434C">
              <w:rPr>
                <w:rFonts w:ascii="Bookman Old Style" w:eastAsia="Times New Roman" w:hAnsi="Bookman Old Style" w:cs="Arial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45434C">
              <w:rPr>
                <w:rFonts w:ascii="Bookman Old Style" w:eastAsia="Times New Roman" w:hAnsi="Bookman Old Style" w:cs="Arial"/>
                <w:sz w:val="20"/>
                <w:szCs w:val="20"/>
              </w:rPr>
              <w:t>Area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45434C">
              <w:rPr>
                <w:rFonts w:ascii="Bookman Old Style" w:eastAsia="Times New Roman" w:hAnsi="Bookman Old Style" w:cs="Arial"/>
                <w:sz w:val="20"/>
                <w:szCs w:val="20"/>
              </w:rPr>
              <w:t>% tempo dedicato all'</w:t>
            </w:r>
            <w:proofErr w:type="spellStart"/>
            <w:r w:rsidRPr="0045434C">
              <w:rPr>
                <w:rFonts w:ascii="Bookman Old Style" w:eastAsia="Times New Roman" w:hAnsi="Bookman Old Style" w:cs="Arial"/>
                <w:sz w:val="20"/>
                <w:szCs w:val="20"/>
              </w:rPr>
              <w:t>ob</w:t>
            </w:r>
            <w:proofErr w:type="spellEnd"/>
            <w:r w:rsidRPr="0045434C">
              <w:rPr>
                <w:rFonts w:ascii="Bookman Old Style" w:eastAsia="Times New Roman" w:hAnsi="Bookman Old Style" w:cs="Arial"/>
                <w:sz w:val="20"/>
                <w:szCs w:val="20"/>
              </w:rPr>
              <w:t>.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BC0625" w:rsidRPr="0045434C" w:rsidTr="00EF7DC3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0" w:type="dxa"/>
          <w:trHeight w:val="266"/>
        </w:trPr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Baruffaldi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Roberta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B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30%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BC0625" w:rsidRPr="0045434C" w:rsidTr="00EF7DC3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0" w:type="dxa"/>
          <w:trHeight w:val="264"/>
        </w:trPr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45434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45434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45434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45434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BC0625" w:rsidRPr="0045434C" w:rsidTr="00EF7DC3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0" w:type="dxa"/>
          <w:trHeight w:val="266"/>
        </w:trPr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45434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45434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45434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45434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BC0625" w:rsidRPr="0045434C" w:rsidTr="00EF7DC3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0" w:type="dxa"/>
          <w:trHeight w:val="248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</w:p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45434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Descrizione fasi e diagramma di GANTT 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BC0625" w:rsidRPr="0045434C" w:rsidTr="00EF7DC3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0" w:type="dxa"/>
          <w:trHeight w:val="277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24" w:type="dxa"/>
              <w:tblLayout w:type="fixed"/>
              <w:tblLook w:val="0000"/>
            </w:tblPr>
            <w:tblGrid>
              <w:gridCol w:w="1285"/>
              <w:gridCol w:w="3204"/>
              <w:gridCol w:w="440"/>
              <w:gridCol w:w="424"/>
              <w:gridCol w:w="465"/>
              <w:gridCol w:w="431"/>
              <w:gridCol w:w="465"/>
              <w:gridCol w:w="440"/>
              <w:gridCol w:w="418"/>
              <w:gridCol w:w="431"/>
              <w:gridCol w:w="421"/>
              <w:gridCol w:w="443"/>
              <w:gridCol w:w="433"/>
              <w:gridCol w:w="460"/>
            </w:tblGrid>
            <w:tr w:rsidR="00BC0625" w:rsidRPr="0045434C" w:rsidTr="00EF7DC3"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 w:rsidRPr="0045434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n.</w:t>
                  </w: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 w:rsidRPr="0045434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 xml:space="preserve">Descrizioni fasi operative </w:t>
                  </w: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 w:rsidRPr="0045434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 w:rsidRPr="0045434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 w:rsidRPr="0045434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 w:rsidRPr="0045434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 w:rsidRPr="0045434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 w:rsidRPr="0045434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 w:rsidRPr="0045434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 w:rsidRPr="0045434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 w:rsidRPr="0045434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 w:rsidRPr="0045434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 w:rsidRPr="0045434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sz w:val="20"/>
                      <w:szCs w:val="20"/>
                    </w:rPr>
                  </w:pPr>
                  <w:r w:rsidRPr="0045434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D</w:t>
                  </w:r>
                </w:p>
              </w:tc>
            </w:tr>
            <w:tr w:rsidR="00BC0625" w:rsidRPr="0045434C" w:rsidTr="00EF7DC3"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 w:rsidRPr="0045434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1</w:t>
                  </w:r>
                </w:p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BC0625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Apertura e chiusura della sede destinata al centro prelievi</w:t>
                  </w: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 w:rsidRPr="0045434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 w:rsidRPr="0045434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 w:rsidRPr="0045434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 w:rsidRPr="0045434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X</w:t>
                  </w:r>
                </w:p>
              </w:tc>
            </w:tr>
            <w:tr w:rsidR="00BC0625" w:rsidRPr="0045434C" w:rsidTr="00EF7DC3"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 w:rsidRPr="0045434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2</w:t>
                  </w:r>
                </w:p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  <w:p w:rsidR="00BC0625" w:rsidRPr="0045434C" w:rsidRDefault="00BC0625" w:rsidP="00BC0625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 xml:space="preserve">Raccolta ed eventuale  riconsegna  della documentazione degli utenti per l’accesso al centro </w:t>
                  </w: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 w:rsidRPr="0045434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X</w:t>
                  </w:r>
                </w:p>
              </w:tc>
            </w:tr>
            <w:tr w:rsidR="00BC0625" w:rsidRPr="0045434C" w:rsidTr="00EF7DC3"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 w:rsidRPr="0045434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3</w:t>
                  </w:r>
                </w:p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3E59D8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Informazioni periodiche da e per l’</w:t>
                  </w:r>
                  <w:proofErr w:type="spellStart"/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Ats</w:t>
                  </w:r>
                  <w:proofErr w:type="spellEnd"/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 xml:space="preserve"> per il puntuale svolgimento del  servizio  </w:t>
                  </w: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 w:rsidRPr="0045434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x</w:t>
                  </w:r>
                </w:p>
              </w:tc>
            </w:tr>
            <w:tr w:rsidR="00BC0625" w:rsidRPr="0045434C" w:rsidTr="00EF7DC3"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  <w:t xml:space="preserve">Report sull’attività svolta </w:t>
                  </w: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C0625" w:rsidRPr="0045434C" w:rsidTr="00EF7DC3"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C0625" w:rsidRPr="0045434C" w:rsidTr="00EF7DC3"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C0625" w:rsidRPr="0045434C" w:rsidTr="00EF7DC3"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C0625" w:rsidRPr="0045434C" w:rsidTr="00EF7DC3"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0625" w:rsidRPr="0045434C" w:rsidRDefault="00BC0625" w:rsidP="00EF7DC3">
                  <w:pPr>
                    <w:spacing w:after="0" w:line="100" w:lineRule="atLeast"/>
                    <w:jc w:val="both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45434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Verifica intermedia al 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BC0625" w:rsidRPr="0045434C" w:rsidTr="00EF7DC3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0" w:type="dxa"/>
          <w:trHeight w:val="277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BC0625" w:rsidRPr="0045434C" w:rsidTr="00EF7DC3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0" w:type="dxa"/>
          <w:trHeight w:val="277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45434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lastRenderedPageBreak/>
              <w:t xml:space="preserve">Grado di raggiungimento               </w:t>
            </w: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BC0625" w:rsidRPr="0045434C" w:rsidTr="00EF7DC3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0" w:type="dxa"/>
          <w:trHeight w:val="472"/>
        </w:trPr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45434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100% </w:t>
            </w:r>
          </w:p>
        </w:tc>
        <w:tc>
          <w:tcPr>
            <w:tcW w:w="8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BC0625" w:rsidRPr="0045434C" w:rsidTr="00EF7DC3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0" w:type="dxa"/>
          <w:trHeight w:val="281"/>
        </w:trPr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45434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75% </w:t>
            </w:r>
          </w:p>
        </w:tc>
        <w:tc>
          <w:tcPr>
            <w:tcW w:w="8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BC0625" w:rsidRPr="0045434C" w:rsidTr="00EF7DC3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0" w:type="dxa"/>
          <w:trHeight w:val="264"/>
        </w:trPr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45434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50% </w:t>
            </w:r>
          </w:p>
        </w:tc>
        <w:tc>
          <w:tcPr>
            <w:tcW w:w="8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BC0625" w:rsidRPr="0045434C" w:rsidTr="00EF7DC3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0" w:type="dxa"/>
          <w:trHeight w:val="266"/>
        </w:trPr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45434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25% </w:t>
            </w:r>
          </w:p>
        </w:tc>
        <w:tc>
          <w:tcPr>
            <w:tcW w:w="8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C0625" w:rsidRPr="0045434C" w:rsidRDefault="00BC0625" w:rsidP="00EF7DC3">
            <w:pPr>
              <w:spacing w:after="0" w:line="100" w:lineRule="atLeast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</w:tbl>
    <w:p w:rsidR="00BC0625" w:rsidRPr="0045434C" w:rsidRDefault="00BC0625" w:rsidP="00BC0625">
      <w:pPr>
        <w:spacing w:after="0" w:line="100" w:lineRule="atLeast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B47B3E" w:rsidRDefault="00B47B3E"/>
    <w:sectPr w:rsidR="00B47B3E" w:rsidSect="00A232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0625"/>
    <w:rsid w:val="003E59D8"/>
    <w:rsid w:val="00A232A4"/>
    <w:rsid w:val="00B47B3E"/>
    <w:rsid w:val="00BC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625"/>
    <w:pPr>
      <w:suppressAutoHyphens/>
    </w:pPr>
    <w:rPr>
      <w:rFonts w:ascii="Calibri" w:eastAsia="SimSun" w:hAnsi="Calibri" w:cs="font275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625"/>
    <w:pPr>
      <w:suppressAutoHyphens/>
    </w:pPr>
    <w:rPr>
      <w:rFonts w:ascii="Calibri" w:eastAsia="SimSun" w:hAnsi="Calibri" w:cs="font275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segreteria1</cp:lastModifiedBy>
  <cp:revision>2</cp:revision>
  <dcterms:created xsi:type="dcterms:W3CDTF">2019-11-12T12:04:00Z</dcterms:created>
  <dcterms:modified xsi:type="dcterms:W3CDTF">2019-11-12T12:42:00Z</dcterms:modified>
</cp:coreProperties>
</file>